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1ACA" w14:textId="5EE62AEC" w:rsidR="0001402F" w:rsidRDefault="0026161C" w:rsidP="008E6DD3">
      <w:pPr>
        <w:autoSpaceDE w:val="0"/>
        <w:autoSpaceDN w:val="0"/>
        <w:rPr>
          <w:rFonts w:ascii="ＭＳ ゴシック" w:eastAsia="ＭＳ ゴシック" w:hAnsi="ＭＳ ゴシック"/>
          <w:b/>
          <w:sz w:val="24"/>
        </w:rPr>
      </w:pPr>
      <w:r w:rsidRPr="00D9621D">
        <w:rPr>
          <w:rFonts w:ascii="ＭＳ ゴシック" w:eastAsia="ＭＳ ゴシック" w:hAnsi="ＭＳ ゴシック" w:hint="eastAsia"/>
          <w:b/>
          <w:sz w:val="24"/>
        </w:rPr>
        <w:t>■</w:t>
      </w:r>
      <w:r w:rsidR="00084B41" w:rsidRPr="00084B41">
        <w:rPr>
          <w:rFonts w:ascii="ＭＳ ゴシック" w:eastAsia="ＭＳ ゴシック" w:hAnsi="ＭＳ ゴシック" w:hint="eastAsia"/>
          <w:b/>
          <w:sz w:val="24"/>
        </w:rPr>
        <w:t>教科書検討の観点からみた内容の特色</w:t>
      </w:r>
    </w:p>
    <w:p w14:paraId="6B361ACD" w14:textId="03235ED4" w:rsidR="00084B41" w:rsidRPr="00084B41" w:rsidRDefault="00084B41" w:rsidP="00A654DD">
      <w:pPr>
        <w:autoSpaceDE w:val="0"/>
        <w:autoSpaceDN w:val="0"/>
        <w:jc w:val="right"/>
        <w:rPr>
          <w:rFonts w:ascii="ＭＳ ゴシック" w:eastAsia="ＭＳ ゴシック" w:hAnsi="ＭＳ ゴシック"/>
          <w:b/>
          <w:color w:val="0070C0"/>
          <w:sz w:val="16"/>
          <w:szCs w:val="16"/>
        </w:rPr>
      </w:pPr>
      <w:r w:rsidRPr="00084B41">
        <w:rPr>
          <w:rFonts w:ascii="ＭＳ ゴシック" w:eastAsia="ＭＳ ゴシック" w:hAnsi="ＭＳ ゴシック" w:hint="eastAsia"/>
          <w:b/>
          <w:color w:val="0070C0"/>
          <w:sz w:val="16"/>
          <w:szCs w:val="16"/>
        </w:rPr>
        <w:t>※青字の「⇒(P.000)」は教科書のページ数です。</w:t>
      </w:r>
    </w:p>
    <w:tbl>
      <w:tblPr>
        <w:tblStyle w:val="ab"/>
        <w:tblW w:w="10910" w:type="dxa"/>
        <w:tblCellMar>
          <w:left w:w="0" w:type="dxa"/>
          <w:right w:w="0" w:type="dxa"/>
        </w:tblCellMar>
        <w:tblLook w:val="04A0" w:firstRow="1" w:lastRow="0" w:firstColumn="1" w:lastColumn="0" w:noHBand="0" w:noVBand="1"/>
      </w:tblPr>
      <w:tblGrid>
        <w:gridCol w:w="491"/>
        <w:gridCol w:w="1908"/>
        <w:gridCol w:w="8511"/>
      </w:tblGrid>
      <w:tr w:rsidR="00A747A1" w:rsidRPr="00D9621D" w14:paraId="359BF1E0" w14:textId="77777777" w:rsidTr="00A654DD">
        <w:trPr>
          <w:cantSplit/>
          <w:trHeight w:val="243"/>
          <w:tblHeader/>
        </w:trPr>
        <w:tc>
          <w:tcPr>
            <w:tcW w:w="2399" w:type="dxa"/>
            <w:gridSpan w:val="2"/>
            <w:tcBorders>
              <w:right w:val="single" w:sz="4" w:space="0" w:color="auto"/>
            </w:tcBorders>
            <w:shd w:val="clear" w:color="auto" w:fill="D9D9D9" w:themeFill="background1" w:themeFillShade="D9"/>
            <w:vAlign w:val="center"/>
          </w:tcPr>
          <w:p w14:paraId="61349292" w14:textId="33827247" w:rsidR="00A747A1" w:rsidRPr="00D9621D" w:rsidRDefault="00A747A1" w:rsidP="008E6DD3">
            <w:pPr>
              <w:autoSpaceDE w:val="0"/>
              <w:autoSpaceDN w:val="0"/>
              <w:spacing w:line="260" w:lineRule="exact"/>
              <w:ind w:left="160" w:hangingChars="100" w:hanging="160"/>
              <w:jc w:val="center"/>
              <w:rPr>
                <w:rFonts w:ascii="ＭＳ ゴシック" w:eastAsia="ＭＳ ゴシック" w:hAnsi="ＭＳ 明朝"/>
                <w:color w:val="000000"/>
                <w:sz w:val="16"/>
                <w:szCs w:val="16"/>
              </w:rPr>
            </w:pPr>
            <w:r w:rsidRPr="00084B41">
              <w:rPr>
                <w:rFonts w:ascii="ＭＳ Ｐゴシック" w:eastAsia="ＭＳ Ｐゴシック" w:hAnsi="ＭＳ Ｐゴシック" w:hint="eastAsia"/>
                <w:sz w:val="16"/>
                <w:szCs w:val="16"/>
              </w:rPr>
              <w:t>教科書検討の観点</w:t>
            </w:r>
          </w:p>
        </w:tc>
        <w:tc>
          <w:tcPr>
            <w:tcW w:w="8511" w:type="dxa"/>
            <w:tcBorders>
              <w:left w:val="single" w:sz="4" w:space="0" w:color="auto"/>
            </w:tcBorders>
            <w:shd w:val="clear" w:color="auto" w:fill="D9D9D9" w:themeFill="background1" w:themeFillShade="D9"/>
            <w:vAlign w:val="center"/>
          </w:tcPr>
          <w:p w14:paraId="38E7C70D" w14:textId="5B66C836" w:rsidR="00A747A1" w:rsidRPr="00D9621D" w:rsidRDefault="00A747A1" w:rsidP="008E6DD3">
            <w:pPr>
              <w:autoSpaceDE w:val="0"/>
              <w:autoSpaceDN w:val="0"/>
              <w:spacing w:line="260" w:lineRule="exact"/>
              <w:ind w:left="160" w:rightChars="13" w:right="27" w:hangingChars="100" w:hanging="160"/>
              <w:jc w:val="center"/>
              <w:rPr>
                <w:rFonts w:ascii="ＭＳ 明朝" w:hAnsi="ＭＳ 明朝"/>
                <w:color w:val="000000"/>
                <w:sz w:val="16"/>
                <w:szCs w:val="16"/>
              </w:rPr>
            </w:pPr>
            <w:r w:rsidRPr="00084B41">
              <w:rPr>
                <w:rFonts w:ascii="ＭＳ Ｐゴシック" w:eastAsia="ＭＳ Ｐゴシック" w:hAnsi="ＭＳ Ｐゴシック" w:hint="eastAsia"/>
                <w:sz w:val="16"/>
                <w:szCs w:val="16"/>
              </w:rPr>
              <w:t>内容の特色</w:t>
            </w:r>
          </w:p>
        </w:tc>
      </w:tr>
      <w:tr w:rsidR="00B505DF" w:rsidRPr="00D9621D" w14:paraId="10928A2C" w14:textId="77777777" w:rsidTr="00A654DD">
        <w:trPr>
          <w:cantSplit/>
          <w:trHeight w:val="278"/>
        </w:trPr>
        <w:tc>
          <w:tcPr>
            <w:tcW w:w="10910" w:type="dxa"/>
            <w:gridSpan w:val="3"/>
            <w:shd w:val="clear" w:color="auto" w:fill="F2F2F2" w:themeFill="background1" w:themeFillShade="F2"/>
          </w:tcPr>
          <w:p w14:paraId="3B10DA46" w14:textId="45595C54" w:rsidR="00B505DF" w:rsidRPr="00D9621D" w:rsidRDefault="00084B41" w:rsidP="00A654DD">
            <w:pPr>
              <w:pStyle w:val="ac"/>
              <w:numPr>
                <w:ilvl w:val="0"/>
                <w:numId w:val="1"/>
              </w:numPr>
              <w:spacing w:line="240" w:lineRule="exact"/>
              <w:ind w:leftChars="0"/>
              <w:rPr>
                <w:rFonts w:asciiTheme="minorEastAsia" w:eastAsiaTheme="minorEastAsia" w:hAnsiTheme="minorEastAsia"/>
                <w:sz w:val="16"/>
                <w:szCs w:val="16"/>
              </w:rPr>
            </w:pPr>
            <w:r w:rsidRPr="00D73CD6">
              <w:rPr>
                <w:rFonts w:ascii="ＭＳ ゴシック" w:eastAsia="ＭＳ ゴシック" w:hAnsi="ＭＳ ゴシック" w:hint="eastAsia"/>
                <w:color w:val="000000" w:themeColor="text1"/>
                <w:sz w:val="16"/>
                <w:szCs w:val="16"/>
              </w:rPr>
              <w:t>教育基本法及び学校教育法との関連</w:t>
            </w:r>
          </w:p>
        </w:tc>
      </w:tr>
      <w:tr w:rsidR="00A747A1" w:rsidRPr="00D9621D" w14:paraId="47E63466" w14:textId="77777777" w:rsidTr="00A654DD">
        <w:trPr>
          <w:cantSplit/>
          <w:trHeight w:val="703"/>
        </w:trPr>
        <w:tc>
          <w:tcPr>
            <w:tcW w:w="2399" w:type="dxa"/>
            <w:gridSpan w:val="2"/>
            <w:vMerge w:val="restart"/>
            <w:shd w:val="clear" w:color="auto" w:fill="auto"/>
          </w:tcPr>
          <w:p w14:paraId="66060997" w14:textId="66FED902" w:rsidR="00A747A1" w:rsidRPr="00D9621D" w:rsidRDefault="00A747A1" w:rsidP="00A654D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color w:val="000000"/>
                <w:sz w:val="16"/>
                <w:szCs w:val="16"/>
              </w:rPr>
              <w:t>⇒</w:t>
            </w:r>
            <w:r w:rsidRPr="000648D5">
              <w:rPr>
                <w:rFonts w:ascii="ＭＳ ゴシック" w:eastAsia="ＭＳ ゴシック" w:hAnsi="ＭＳ 明朝" w:hint="eastAsia"/>
                <w:color w:val="000000"/>
                <w:sz w:val="16"/>
                <w:szCs w:val="16"/>
              </w:rPr>
              <w:t>取り扱っている内容は、</w:t>
            </w:r>
            <w:r w:rsidRPr="00D9621D">
              <w:rPr>
                <w:rFonts w:ascii="ＭＳ ゴシック" w:eastAsia="ＭＳ ゴシック" w:hAnsi="ＭＳ 明朝" w:hint="eastAsia"/>
                <w:b/>
                <w:color w:val="000000"/>
                <w:sz w:val="16"/>
                <w:szCs w:val="16"/>
              </w:rPr>
              <w:t>教育基本法</w:t>
            </w:r>
            <w:r w:rsidRPr="00D9621D">
              <w:rPr>
                <w:rFonts w:ascii="ＭＳ ゴシック" w:eastAsia="ＭＳ ゴシック" w:hAnsi="ＭＳ 明朝" w:hint="eastAsia"/>
                <w:color w:val="000000"/>
                <w:sz w:val="16"/>
                <w:szCs w:val="16"/>
              </w:rPr>
              <w:t>に適合しているか。</w:t>
            </w:r>
          </w:p>
          <w:p w14:paraId="10AAD6B3" w14:textId="77777777" w:rsidR="00A747A1" w:rsidRPr="00D9621D" w:rsidRDefault="00A747A1" w:rsidP="00A654D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教育基本法第２条</w:t>
            </w:r>
          </w:p>
          <w:p w14:paraId="04FB59A3" w14:textId="6FFB579B" w:rsidR="00A747A1" w:rsidRPr="00D9621D" w:rsidRDefault="00A747A1" w:rsidP="00A654DD">
            <w:pPr>
              <w:autoSpaceDE w:val="0"/>
              <w:autoSpaceDN w:val="0"/>
              <w:spacing w:line="240" w:lineRule="exact"/>
              <w:ind w:leftChars="100" w:left="210"/>
              <w:rPr>
                <w:rFonts w:ascii="ＭＳ 明朝" w:hAnsi="ＭＳ 明朝"/>
                <w:sz w:val="16"/>
                <w:szCs w:val="16"/>
              </w:rPr>
            </w:pPr>
            <w:r w:rsidRPr="00D9621D">
              <w:rPr>
                <w:rFonts w:ascii="ＭＳ 明朝" w:hAnsi="ＭＳ 明朝" w:hint="eastAsia"/>
                <w:sz w:val="16"/>
                <w:szCs w:val="16"/>
              </w:rPr>
              <w:t>教育は、その目的を実現するため、学問の自由を尊重しつつ、次に掲げる目標を達成するよう行われるものとする。</w:t>
            </w:r>
          </w:p>
          <w:p w14:paraId="39AA7611" w14:textId="77777777" w:rsidR="00A747A1" w:rsidRPr="00D9621D" w:rsidRDefault="00A747A1" w:rsidP="00A654D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第１号</w:t>
            </w:r>
          </w:p>
          <w:p w14:paraId="5B803853" w14:textId="2CF26B87" w:rsidR="00A747A1" w:rsidRPr="00D9621D" w:rsidRDefault="00A747A1" w:rsidP="00A654DD">
            <w:pPr>
              <w:autoSpaceDE w:val="0"/>
              <w:autoSpaceDN w:val="0"/>
              <w:spacing w:line="240" w:lineRule="exact"/>
              <w:ind w:leftChars="100" w:left="210"/>
              <w:rPr>
                <w:rFonts w:ascii="ＭＳ ゴシック" w:eastAsia="ＭＳ ゴシック" w:hAnsi="ＭＳ 明朝"/>
                <w:color w:val="000000"/>
                <w:sz w:val="16"/>
                <w:szCs w:val="16"/>
              </w:rPr>
            </w:pPr>
            <w:r w:rsidRPr="00D9621D">
              <w:rPr>
                <w:rFonts w:ascii="ＭＳ 明朝" w:hAnsi="ＭＳ 明朝" w:hint="eastAsia"/>
                <w:sz w:val="16"/>
                <w:szCs w:val="16"/>
              </w:rPr>
              <w:t>幅広い知識と教養を身に付け、真理を求める態度を養い、豊かな情操と道徳心を培うとともに、健やかな身体を養うこと。</w:t>
            </w:r>
          </w:p>
        </w:tc>
        <w:tc>
          <w:tcPr>
            <w:tcW w:w="8511" w:type="dxa"/>
            <w:tcBorders>
              <w:bottom w:val="dashed" w:sz="4" w:space="0" w:color="auto"/>
            </w:tcBorders>
            <w:vAlign w:val="center"/>
          </w:tcPr>
          <w:p w14:paraId="60FDB34C" w14:textId="27C82394" w:rsidR="00A747A1" w:rsidRPr="003A1CFD" w:rsidRDefault="003A1CFD" w:rsidP="00A654DD">
            <w:pPr>
              <w:autoSpaceDE w:val="0"/>
              <w:autoSpaceDN w:val="0"/>
              <w:spacing w:line="240" w:lineRule="exact"/>
              <w:ind w:rightChars="13" w:right="27" w:firstLineChars="100" w:firstLine="160"/>
              <w:jc w:val="left"/>
              <w:rPr>
                <w:rFonts w:asciiTheme="minorEastAsia" w:eastAsiaTheme="minorEastAsia" w:hAnsiTheme="minorEastAsia"/>
                <w:color w:val="000000" w:themeColor="text1"/>
                <w:sz w:val="16"/>
                <w:szCs w:val="16"/>
              </w:rPr>
            </w:pPr>
            <w:r w:rsidRPr="003A1CFD">
              <w:rPr>
                <w:rFonts w:asciiTheme="minorEastAsia" w:eastAsiaTheme="minorEastAsia" w:hAnsiTheme="minorEastAsia" w:hint="eastAsia"/>
                <w:color w:val="000000" w:themeColor="text1"/>
                <w:sz w:val="16"/>
                <w:szCs w:val="16"/>
              </w:rPr>
              <w:t>我が国の歴史に関する</w:t>
            </w:r>
            <w:r w:rsidRPr="003A1CFD">
              <w:rPr>
                <w:rFonts w:ascii="ＭＳ ゴシック" w:eastAsia="ＭＳ ゴシック" w:hAnsi="ＭＳ ゴシック" w:hint="eastAsia"/>
                <w:b/>
                <w:sz w:val="16"/>
                <w:szCs w:val="16"/>
              </w:rPr>
              <w:t>基礎的・基本的な知識及び技能</w:t>
            </w:r>
            <w:r w:rsidRPr="003A1CFD">
              <w:rPr>
                <w:rFonts w:asciiTheme="minorEastAsia" w:eastAsiaTheme="minorEastAsia" w:hAnsiTheme="minorEastAsia" w:hint="eastAsia"/>
                <w:color w:val="000000" w:themeColor="text1"/>
                <w:sz w:val="16"/>
                <w:szCs w:val="16"/>
              </w:rPr>
              <w:t>を確実に習得し、</w:t>
            </w:r>
            <w:r w:rsidRPr="003A1CFD">
              <w:rPr>
                <w:rFonts w:ascii="ＭＳ ゴシック" w:eastAsia="ＭＳ ゴシック" w:hAnsi="ＭＳ ゴシック" w:hint="eastAsia"/>
                <w:b/>
                <w:sz w:val="16"/>
                <w:szCs w:val="16"/>
              </w:rPr>
              <w:t>歴史に関わる事象を多面的・多角的に考察する</w:t>
            </w:r>
            <w:r w:rsidRPr="003A1CFD">
              <w:rPr>
                <w:rFonts w:asciiTheme="minorEastAsia" w:eastAsiaTheme="minorEastAsia" w:hAnsiTheme="minorEastAsia" w:hint="eastAsia"/>
                <w:color w:val="000000" w:themeColor="text1"/>
                <w:sz w:val="16"/>
                <w:szCs w:val="16"/>
              </w:rPr>
              <w:t>態度を育てることで、</w:t>
            </w:r>
            <w:r w:rsidRPr="003A1CFD">
              <w:rPr>
                <w:rFonts w:ascii="ＭＳ ゴシック" w:eastAsia="ＭＳ ゴシック" w:hAnsi="ＭＳ ゴシック" w:hint="eastAsia"/>
                <w:b/>
                <w:sz w:val="16"/>
                <w:szCs w:val="16"/>
              </w:rPr>
              <w:t>幅広い知識と教養を身につける</w:t>
            </w:r>
            <w:r w:rsidRPr="003A1CFD">
              <w:rPr>
                <w:rFonts w:asciiTheme="minorEastAsia" w:eastAsiaTheme="minorEastAsia" w:hAnsiTheme="minorEastAsia" w:hint="eastAsia"/>
                <w:color w:val="000000" w:themeColor="text1"/>
                <w:sz w:val="16"/>
                <w:szCs w:val="16"/>
              </w:rPr>
              <w:t>とともに、私たちの今と将来を明るく豊かなものとするために歴史を学ぶことができるようにしている。</w:t>
            </w:r>
          </w:p>
        </w:tc>
      </w:tr>
      <w:tr w:rsidR="00A747A1" w:rsidRPr="00D9621D" w14:paraId="0599E641" w14:textId="77777777" w:rsidTr="00A654DD">
        <w:trPr>
          <w:cantSplit/>
          <w:trHeight w:val="1300"/>
        </w:trPr>
        <w:tc>
          <w:tcPr>
            <w:tcW w:w="2399" w:type="dxa"/>
            <w:gridSpan w:val="2"/>
            <w:vMerge/>
            <w:shd w:val="clear" w:color="auto" w:fill="auto"/>
          </w:tcPr>
          <w:p w14:paraId="580BD48A" w14:textId="77777777" w:rsidR="00A747A1" w:rsidRPr="00D9621D" w:rsidRDefault="00A747A1" w:rsidP="00A654D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1B4E839C" w14:textId="3602C8F4" w:rsidR="008170CA" w:rsidRPr="008170CA" w:rsidRDefault="008170CA" w:rsidP="00A654DD">
            <w:pPr>
              <w:spacing w:line="240" w:lineRule="exact"/>
              <w:ind w:left="160" w:hangingChars="100" w:hanging="160"/>
              <w:rPr>
                <w:rFonts w:asciiTheme="minorEastAsia" w:eastAsiaTheme="minorEastAsia" w:hAnsiTheme="minorEastAsia"/>
                <w:sz w:val="16"/>
                <w:szCs w:val="16"/>
              </w:rPr>
            </w:pPr>
            <w:r w:rsidRPr="008170CA">
              <w:rPr>
                <w:rFonts w:asciiTheme="minorEastAsia" w:eastAsiaTheme="minorEastAsia" w:hAnsiTheme="minorEastAsia" w:hint="eastAsia"/>
                <w:sz w:val="16"/>
                <w:szCs w:val="16"/>
              </w:rPr>
              <w:t>◆第１編</w:t>
            </w:r>
            <w:r w:rsidRPr="008170CA">
              <w:rPr>
                <w:rFonts w:ascii="ＭＳ ゴシック" w:eastAsia="ＭＳ ゴシック" w:hAnsi="ＭＳ ゴシック" w:hint="eastAsia"/>
                <w:b/>
                <w:color w:val="FF0000"/>
                <w:sz w:val="16"/>
                <w:szCs w:val="16"/>
              </w:rPr>
              <w:t>「私たちと歴史」</w:t>
            </w:r>
            <w:r w:rsidRPr="008170CA">
              <w:rPr>
                <w:rFonts w:asciiTheme="minorEastAsia" w:eastAsiaTheme="minorEastAsia" w:hAnsiTheme="minorEastAsia" w:hint="eastAsia"/>
                <w:sz w:val="16"/>
                <w:szCs w:val="16"/>
              </w:rPr>
              <w:t>は、第１節で小学校の歴史学習を振り返る活動を通じて、</w:t>
            </w:r>
            <w:r w:rsidRPr="008170CA">
              <w:rPr>
                <w:rFonts w:ascii="ＭＳ ゴシック" w:eastAsia="ＭＳ ゴシック" w:hAnsi="ＭＳ ゴシック" w:hint="eastAsia"/>
                <w:b/>
                <w:sz w:val="16"/>
                <w:szCs w:val="16"/>
              </w:rPr>
              <w:t>歴史的な見方・考え方</w:t>
            </w:r>
            <w:r w:rsidRPr="008170CA">
              <w:rPr>
                <w:rFonts w:asciiTheme="minorEastAsia" w:eastAsiaTheme="minorEastAsia" w:hAnsiTheme="minorEastAsia" w:hint="eastAsia"/>
                <w:sz w:val="16"/>
                <w:szCs w:val="16"/>
              </w:rPr>
              <w:t>を働かせた歴史の学び方を解説しているとともに、年代の表し方や時代区分の意味や意義、年表の読み取り方などの歴史学習の基盤となる知識及び技能を習得できるようにしている。第２節では、身近な地域の歴史の調査の仕方・考察の仕方・発表の仕方を具体的に学ぶことができる構成にしている。</w:t>
            </w:r>
          </w:p>
          <w:p w14:paraId="2E1BB018" w14:textId="23E41541" w:rsidR="008170CA" w:rsidRPr="008170CA" w:rsidRDefault="008170CA" w:rsidP="00A654DD">
            <w:pPr>
              <w:spacing w:line="240" w:lineRule="exact"/>
              <w:ind w:left="160" w:hangingChars="100" w:hanging="160"/>
              <w:rPr>
                <w:rFonts w:asciiTheme="minorEastAsia" w:eastAsiaTheme="minorEastAsia" w:hAnsiTheme="minorEastAsia"/>
                <w:sz w:val="16"/>
                <w:szCs w:val="16"/>
              </w:rPr>
            </w:pPr>
            <w:r w:rsidRPr="008170CA">
              <w:rPr>
                <w:rFonts w:asciiTheme="minorEastAsia" w:eastAsiaTheme="minorEastAsia" w:hAnsiTheme="minorEastAsia" w:hint="eastAsia"/>
                <w:sz w:val="16"/>
                <w:szCs w:val="16"/>
              </w:rPr>
              <w:t>◆第2～6編の各時代の学習では、単元を貫く問いを立て、学習の見通しをもてるように</w:t>
            </w:r>
            <w:r w:rsidRPr="008170CA">
              <w:rPr>
                <w:rFonts w:ascii="ＭＳ ゴシック" w:eastAsia="ＭＳ ゴシック" w:hAnsi="ＭＳ ゴシック" w:hint="eastAsia"/>
                <w:b/>
                <w:color w:val="FF0000"/>
                <w:sz w:val="16"/>
                <w:szCs w:val="16"/>
              </w:rPr>
              <w:t>導入</w:t>
            </w:r>
            <w:r w:rsidRPr="008170CA">
              <w:rPr>
                <w:rFonts w:asciiTheme="minorEastAsia" w:eastAsiaTheme="minorEastAsia" w:hAnsiTheme="minorEastAsia" w:hint="eastAsia"/>
                <w:sz w:val="16"/>
                <w:szCs w:val="16"/>
              </w:rPr>
              <w:t>で工夫している。</w:t>
            </w:r>
            <w:r w:rsidRPr="008170CA">
              <w:rPr>
                <w:rFonts w:ascii="ＭＳ ゴシック" w:eastAsia="ＭＳ ゴシック" w:hAnsi="ＭＳ ゴシック" w:hint="eastAsia"/>
                <w:b/>
                <w:color w:val="FF0000"/>
                <w:sz w:val="16"/>
                <w:szCs w:val="16"/>
              </w:rPr>
              <w:t>本文</w:t>
            </w:r>
            <w:r w:rsidRPr="008170CA">
              <w:rPr>
                <w:rFonts w:asciiTheme="minorEastAsia" w:eastAsiaTheme="minorEastAsia" w:hAnsiTheme="minorEastAsia" w:hint="eastAsia"/>
                <w:sz w:val="16"/>
                <w:szCs w:val="16"/>
              </w:rPr>
              <w:t>は十分な文字量を確保して、</w:t>
            </w:r>
            <w:r w:rsidRPr="008170CA">
              <w:rPr>
                <w:rFonts w:ascii="ＭＳ ゴシック" w:eastAsia="ＭＳ ゴシック" w:hAnsi="ＭＳ ゴシック" w:hint="eastAsia"/>
                <w:b/>
                <w:sz w:val="16"/>
                <w:szCs w:val="16"/>
              </w:rPr>
              <w:t>平易な表現で歴史の流れや因果関係を丁寧に叙述</w:t>
            </w:r>
            <w:r w:rsidRPr="008170CA">
              <w:rPr>
                <w:rFonts w:asciiTheme="minorEastAsia" w:eastAsiaTheme="minorEastAsia" w:hAnsiTheme="minorEastAsia" w:hint="eastAsia"/>
                <w:sz w:val="16"/>
                <w:szCs w:val="16"/>
              </w:rPr>
              <w:t>している。</w:t>
            </w:r>
          </w:p>
          <w:p w14:paraId="773F59F0" w14:textId="00102593" w:rsidR="008170CA" w:rsidRPr="008170CA" w:rsidRDefault="008170CA" w:rsidP="00A654DD">
            <w:pPr>
              <w:spacing w:line="240" w:lineRule="exact"/>
              <w:ind w:left="160" w:hangingChars="100" w:hanging="160"/>
              <w:rPr>
                <w:rFonts w:asciiTheme="minorEastAsia" w:eastAsiaTheme="minorEastAsia" w:hAnsiTheme="minorEastAsia"/>
                <w:sz w:val="16"/>
                <w:szCs w:val="16"/>
              </w:rPr>
            </w:pPr>
            <w:r w:rsidRPr="008170CA">
              <w:rPr>
                <w:rFonts w:asciiTheme="minorEastAsia" w:eastAsiaTheme="minorEastAsia" w:hAnsiTheme="minorEastAsia" w:hint="eastAsia"/>
                <w:sz w:val="16"/>
                <w:szCs w:val="16"/>
              </w:rPr>
              <w:t>◆</w:t>
            </w:r>
            <w:r w:rsidRPr="008170CA">
              <w:rPr>
                <w:rFonts w:ascii="ＭＳ ゴシック" w:eastAsia="ＭＳ ゴシック" w:hAnsi="ＭＳ ゴシック" w:hint="eastAsia"/>
                <w:b/>
                <w:color w:val="FF0000"/>
                <w:sz w:val="16"/>
                <w:szCs w:val="16"/>
              </w:rPr>
              <w:t>導入</w:t>
            </w:r>
            <w:r w:rsidRPr="008170CA">
              <w:rPr>
                <w:rFonts w:asciiTheme="minorEastAsia" w:eastAsiaTheme="minorEastAsia" w:hAnsiTheme="minorEastAsia" w:hint="eastAsia"/>
                <w:sz w:val="16"/>
                <w:szCs w:val="16"/>
              </w:rPr>
              <w:t>に対応する</w:t>
            </w:r>
            <w:r w:rsidRPr="008170CA">
              <w:rPr>
                <w:rFonts w:ascii="ＭＳ ゴシック" w:eastAsia="ＭＳ ゴシック" w:hAnsi="ＭＳ ゴシック" w:hint="eastAsia"/>
                <w:b/>
                <w:color w:val="FF0000"/>
                <w:sz w:val="16"/>
                <w:szCs w:val="16"/>
              </w:rPr>
              <w:t>まとめとふり返り</w:t>
            </w:r>
            <w:r w:rsidRPr="008170CA">
              <w:rPr>
                <w:rFonts w:asciiTheme="minorEastAsia" w:eastAsiaTheme="minorEastAsia" w:hAnsiTheme="minorEastAsia" w:hint="eastAsia"/>
                <w:sz w:val="16"/>
                <w:szCs w:val="16"/>
              </w:rPr>
              <w:t>では、単元を貫く問いを解決するとともに、</w:t>
            </w:r>
            <w:r w:rsidRPr="008170CA">
              <w:rPr>
                <w:rFonts w:ascii="ＭＳ ゴシック" w:eastAsia="ＭＳ ゴシック" w:hAnsi="ＭＳ ゴシック" w:hint="eastAsia"/>
                <w:b/>
                <w:sz w:val="16"/>
                <w:szCs w:val="16"/>
              </w:rPr>
              <w:t>習得した知識を活用して時代の特色をとらえる</w:t>
            </w:r>
            <w:r w:rsidRPr="008170CA">
              <w:rPr>
                <w:rFonts w:asciiTheme="minorEastAsia" w:eastAsiaTheme="minorEastAsia" w:hAnsiTheme="minorEastAsia" w:hint="eastAsia"/>
                <w:sz w:val="16"/>
                <w:szCs w:val="16"/>
              </w:rPr>
              <w:t>ことをねらいとした学習活動を設けている。</w:t>
            </w:r>
          </w:p>
          <w:p w14:paraId="546A487E" w14:textId="77777777" w:rsidR="008170CA" w:rsidRPr="008170CA" w:rsidRDefault="008170CA" w:rsidP="00A654DD">
            <w:pPr>
              <w:spacing w:line="240" w:lineRule="exact"/>
              <w:ind w:left="160" w:hangingChars="100" w:hanging="160"/>
              <w:rPr>
                <w:rFonts w:asciiTheme="minorEastAsia" w:eastAsiaTheme="minorEastAsia" w:hAnsiTheme="minorEastAsia"/>
                <w:sz w:val="16"/>
                <w:szCs w:val="16"/>
              </w:rPr>
            </w:pPr>
            <w:r w:rsidRPr="008170CA">
              <w:rPr>
                <w:rFonts w:asciiTheme="minorEastAsia" w:eastAsiaTheme="minorEastAsia" w:hAnsiTheme="minorEastAsia" w:hint="eastAsia"/>
                <w:sz w:val="16"/>
                <w:szCs w:val="16"/>
              </w:rPr>
              <w:t xml:space="preserve">　</w:t>
            </w:r>
            <w:r w:rsidRPr="008170CA">
              <w:rPr>
                <w:rFonts w:asciiTheme="minorEastAsia" w:eastAsiaTheme="minorEastAsia" w:hAnsiTheme="minorEastAsia" w:hint="eastAsia"/>
                <w:color w:val="0070C0"/>
                <w:sz w:val="16"/>
                <w:szCs w:val="16"/>
              </w:rPr>
              <w:t>⇒まとめとふり返り（P.62-63、102-103、152-153、212-213、256-257、290-291）</w:t>
            </w:r>
          </w:p>
          <w:p w14:paraId="0C6BF0CE" w14:textId="067E2C68" w:rsidR="008170CA" w:rsidRPr="008170CA" w:rsidRDefault="008170CA" w:rsidP="00A654DD">
            <w:pPr>
              <w:spacing w:line="240" w:lineRule="exact"/>
              <w:ind w:left="160" w:hangingChars="100" w:hanging="160"/>
              <w:rPr>
                <w:rFonts w:asciiTheme="minorEastAsia" w:eastAsiaTheme="minorEastAsia" w:hAnsiTheme="minorEastAsia"/>
                <w:sz w:val="16"/>
                <w:szCs w:val="16"/>
              </w:rPr>
            </w:pPr>
            <w:r w:rsidRPr="008170CA">
              <w:rPr>
                <w:rFonts w:asciiTheme="minorEastAsia" w:eastAsiaTheme="minorEastAsia" w:hAnsiTheme="minorEastAsia" w:hint="eastAsia"/>
                <w:sz w:val="16"/>
                <w:szCs w:val="16"/>
              </w:rPr>
              <w:t>◆各時代に設置された</w:t>
            </w:r>
            <w:r w:rsidRPr="008170CA">
              <w:rPr>
                <w:rFonts w:ascii="ＭＳ ゴシック" w:eastAsia="ＭＳ ゴシック" w:hAnsi="ＭＳ ゴシック" w:hint="eastAsia"/>
                <w:b/>
                <w:color w:val="FF0000"/>
                <w:sz w:val="16"/>
                <w:szCs w:val="16"/>
              </w:rPr>
              <w:t>チャレンジ歴史</w:t>
            </w:r>
            <w:r w:rsidRPr="008170CA">
              <w:rPr>
                <w:rFonts w:asciiTheme="minorEastAsia" w:eastAsiaTheme="minorEastAsia" w:hAnsiTheme="minorEastAsia" w:hint="eastAsia"/>
                <w:sz w:val="16"/>
                <w:szCs w:val="16"/>
              </w:rPr>
              <w:t>では、資料の読み取りから、生徒に</w:t>
            </w:r>
            <w:r w:rsidRPr="008170CA">
              <w:rPr>
                <w:rFonts w:ascii="ＭＳ ゴシック" w:eastAsia="ＭＳ ゴシック" w:hAnsi="ＭＳ ゴシック" w:hint="eastAsia"/>
                <w:b/>
                <w:sz w:val="16"/>
                <w:szCs w:val="16"/>
              </w:rPr>
              <w:t>選択・判断</w:t>
            </w:r>
            <w:r w:rsidRPr="008170CA">
              <w:rPr>
                <w:rFonts w:asciiTheme="minorEastAsia" w:eastAsiaTheme="minorEastAsia" w:hAnsiTheme="minorEastAsia" w:hint="eastAsia"/>
                <w:sz w:val="16"/>
                <w:szCs w:val="16"/>
              </w:rPr>
              <w:t>させるものまで</w:t>
            </w:r>
            <w:r w:rsidRPr="008170CA">
              <w:rPr>
                <w:rFonts w:ascii="ＭＳ ゴシック" w:eastAsia="ＭＳ ゴシック" w:hAnsi="ＭＳ ゴシック" w:hint="eastAsia"/>
                <w:b/>
                <w:sz w:val="16"/>
                <w:szCs w:val="16"/>
              </w:rPr>
              <w:t>発達の段階に応じた教材を掲載</w:t>
            </w:r>
            <w:r w:rsidRPr="008170CA">
              <w:rPr>
                <w:rFonts w:asciiTheme="minorEastAsia" w:eastAsiaTheme="minorEastAsia" w:hAnsiTheme="minorEastAsia" w:hint="eastAsia"/>
                <w:sz w:val="16"/>
                <w:szCs w:val="16"/>
              </w:rPr>
              <w:t>しており、</w:t>
            </w:r>
            <w:r w:rsidRPr="008170CA">
              <w:rPr>
                <w:rFonts w:ascii="ＭＳ ゴシック" w:eastAsia="ＭＳ ゴシック" w:hAnsi="ＭＳ ゴシック" w:hint="eastAsia"/>
                <w:b/>
                <w:sz w:val="16"/>
                <w:szCs w:val="16"/>
              </w:rPr>
              <w:t>主体的・対話的で深い学びの実現</w:t>
            </w:r>
            <w:r w:rsidRPr="008170CA">
              <w:rPr>
                <w:rFonts w:asciiTheme="minorEastAsia" w:eastAsiaTheme="minorEastAsia" w:hAnsiTheme="minorEastAsia" w:hint="eastAsia"/>
                <w:sz w:val="16"/>
                <w:szCs w:val="16"/>
              </w:rPr>
              <w:t>を図っている。</w:t>
            </w:r>
          </w:p>
          <w:p w14:paraId="7D5D5076" w14:textId="0554AAC0" w:rsidR="00A747A1" w:rsidRPr="00382546" w:rsidRDefault="008170CA" w:rsidP="00A654DD">
            <w:pPr>
              <w:spacing w:line="240" w:lineRule="exact"/>
              <w:ind w:left="160" w:hangingChars="100" w:hanging="160"/>
              <w:rPr>
                <w:rFonts w:asciiTheme="minorEastAsia" w:eastAsiaTheme="minorEastAsia" w:hAnsiTheme="minorEastAsia"/>
                <w:sz w:val="16"/>
                <w:szCs w:val="16"/>
              </w:rPr>
            </w:pPr>
            <w:r w:rsidRPr="008170CA">
              <w:rPr>
                <w:rFonts w:asciiTheme="minorEastAsia" w:eastAsiaTheme="minorEastAsia" w:hAnsiTheme="minorEastAsia" w:hint="eastAsia"/>
                <w:sz w:val="16"/>
                <w:szCs w:val="16"/>
              </w:rPr>
              <w:t xml:space="preserve">　</w:t>
            </w:r>
            <w:r w:rsidRPr="008170CA">
              <w:rPr>
                <w:rFonts w:asciiTheme="minorEastAsia" w:eastAsiaTheme="minorEastAsia" w:hAnsiTheme="minorEastAsia" w:hint="eastAsia"/>
                <w:color w:val="0070C0"/>
                <w:sz w:val="16"/>
                <w:szCs w:val="16"/>
              </w:rPr>
              <w:t>⇒チャレンジ歴史（P.38-39、74-75、150-151、210-211、252-253）</w:t>
            </w:r>
          </w:p>
        </w:tc>
      </w:tr>
      <w:tr w:rsidR="00A747A1" w:rsidRPr="00D9621D" w14:paraId="7C3B72CE" w14:textId="77777777" w:rsidTr="00A654DD">
        <w:trPr>
          <w:cantSplit/>
          <w:trHeight w:val="495"/>
        </w:trPr>
        <w:tc>
          <w:tcPr>
            <w:tcW w:w="2399" w:type="dxa"/>
            <w:gridSpan w:val="2"/>
            <w:vMerge w:val="restart"/>
            <w:shd w:val="clear" w:color="auto" w:fill="auto"/>
          </w:tcPr>
          <w:p w14:paraId="676CD255" w14:textId="77777777" w:rsidR="00A747A1" w:rsidRPr="00D9621D" w:rsidRDefault="00A747A1" w:rsidP="00A654D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 xml:space="preserve">第２号　</w:t>
            </w:r>
          </w:p>
          <w:p w14:paraId="54CDFF96" w14:textId="48A5F0BD" w:rsidR="00A747A1" w:rsidRPr="00D9621D" w:rsidRDefault="00A747A1" w:rsidP="00A654DD">
            <w:pPr>
              <w:autoSpaceDE w:val="0"/>
              <w:autoSpaceDN w:val="0"/>
              <w:spacing w:line="240" w:lineRule="exact"/>
              <w:ind w:leftChars="100" w:left="210"/>
              <w:rPr>
                <w:rFonts w:ascii="ＭＳ 明朝" w:hAnsi="ＭＳ 明朝"/>
                <w:sz w:val="16"/>
                <w:szCs w:val="16"/>
              </w:rPr>
            </w:pPr>
            <w:r w:rsidRPr="00E30098">
              <w:rPr>
                <w:rFonts w:ascii="ＭＳ 明朝" w:hAnsi="ＭＳ 明朝"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8511" w:type="dxa"/>
            <w:tcBorders>
              <w:bottom w:val="dashed" w:sz="4" w:space="0" w:color="auto"/>
            </w:tcBorders>
          </w:tcPr>
          <w:p w14:paraId="7DD30F3B" w14:textId="23324EE4" w:rsidR="00A747A1" w:rsidRPr="00646637" w:rsidRDefault="00E6676D" w:rsidP="00A654DD">
            <w:pPr>
              <w:autoSpaceDE w:val="0"/>
              <w:autoSpaceDN w:val="0"/>
              <w:spacing w:line="240" w:lineRule="exact"/>
              <w:ind w:rightChars="13" w:right="27" w:firstLineChars="100" w:firstLine="160"/>
              <w:jc w:val="left"/>
              <w:rPr>
                <w:rFonts w:asciiTheme="minorEastAsia" w:eastAsiaTheme="minorEastAsia" w:hAnsiTheme="minorEastAsia"/>
                <w:sz w:val="16"/>
                <w:szCs w:val="16"/>
              </w:rPr>
            </w:pPr>
            <w:r w:rsidRPr="00E6676D">
              <w:rPr>
                <w:rFonts w:asciiTheme="minorEastAsia" w:eastAsiaTheme="minorEastAsia" w:hAnsiTheme="minorEastAsia" w:hint="eastAsia"/>
                <w:sz w:val="16"/>
                <w:szCs w:val="16"/>
              </w:rPr>
              <w:t>意欲的に学習に取り組めるように、学習のねらいを明確にし、</w:t>
            </w:r>
            <w:r w:rsidRPr="00E6676D">
              <w:rPr>
                <w:rFonts w:ascii="ＭＳ ゴシック" w:eastAsia="ＭＳ ゴシック" w:hAnsi="ＭＳ ゴシック" w:hint="eastAsia"/>
                <w:b/>
                <w:sz w:val="16"/>
                <w:szCs w:val="16"/>
              </w:rPr>
              <w:t>歴史的な見方・考え方</w:t>
            </w:r>
            <w:r w:rsidRPr="00E6676D">
              <w:rPr>
                <w:rFonts w:asciiTheme="minorEastAsia" w:eastAsiaTheme="minorEastAsia" w:hAnsiTheme="minorEastAsia" w:hint="eastAsia"/>
                <w:sz w:val="16"/>
                <w:szCs w:val="16"/>
              </w:rPr>
              <w:t>を働かせて</w:t>
            </w:r>
            <w:r w:rsidRPr="00E6676D">
              <w:rPr>
                <w:rFonts w:ascii="ＭＳ ゴシック" w:eastAsia="ＭＳ ゴシック" w:hAnsi="ＭＳ ゴシック" w:hint="eastAsia"/>
                <w:b/>
                <w:sz w:val="16"/>
                <w:szCs w:val="16"/>
              </w:rPr>
              <w:t>思考力</w:t>
            </w:r>
            <w:r w:rsidRPr="00E6676D">
              <w:rPr>
                <w:rFonts w:asciiTheme="minorEastAsia" w:eastAsiaTheme="minorEastAsia" w:hAnsiTheme="minorEastAsia" w:hint="eastAsia"/>
                <w:sz w:val="16"/>
                <w:szCs w:val="16"/>
              </w:rPr>
              <w:t>、</w:t>
            </w:r>
            <w:r w:rsidRPr="00E6676D">
              <w:rPr>
                <w:rFonts w:ascii="ＭＳ ゴシック" w:eastAsia="ＭＳ ゴシック" w:hAnsi="ＭＳ ゴシック" w:hint="eastAsia"/>
                <w:b/>
                <w:sz w:val="16"/>
                <w:szCs w:val="16"/>
              </w:rPr>
              <w:t>判断力</w:t>
            </w:r>
            <w:r w:rsidRPr="00E6676D">
              <w:rPr>
                <w:rFonts w:asciiTheme="minorEastAsia" w:eastAsiaTheme="minorEastAsia" w:hAnsiTheme="minorEastAsia" w:hint="eastAsia"/>
                <w:sz w:val="16"/>
                <w:szCs w:val="16"/>
              </w:rPr>
              <w:t>、</w:t>
            </w:r>
            <w:r w:rsidRPr="00E6676D">
              <w:rPr>
                <w:rFonts w:ascii="ＭＳ ゴシック" w:eastAsia="ＭＳ ゴシック" w:hAnsi="ＭＳ ゴシック" w:hint="eastAsia"/>
                <w:b/>
                <w:sz w:val="16"/>
                <w:szCs w:val="16"/>
              </w:rPr>
              <w:t>表現力等の向上</w:t>
            </w:r>
            <w:r w:rsidRPr="00E6676D">
              <w:rPr>
                <w:rFonts w:asciiTheme="minorEastAsia" w:eastAsiaTheme="minorEastAsia" w:hAnsiTheme="minorEastAsia" w:hint="eastAsia"/>
                <w:sz w:val="16"/>
                <w:szCs w:val="16"/>
              </w:rPr>
              <w:t>を図りながら、学習の成果を実感できる構成しているとともに、歴史と</w:t>
            </w:r>
            <w:r w:rsidRPr="00E6676D">
              <w:rPr>
                <w:rFonts w:ascii="ＭＳ ゴシック" w:eastAsia="ＭＳ ゴシック" w:hAnsi="ＭＳ ゴシック" w:hint="eastAsia"/>
                <w:b/>
                <w:sz w:val="16"/>
                <w:szCs w:val="16"/>
              </w:rPr>
              <w:t>職業及び生活とのかかわり</w:t>
            </w:r>
            <w:r w:rsidRPr="00E6676D">
              <w:rPr>
                <w:rFonts w:asciiTheme="minorEastAsia" w:eastAsiaTheme="minorEastAsia" w:hAnsiTheme="minorEastAsia" w:hint="eastAsia"/>
                <w:sz w:val="16"/>
                <w:szCs w:val="16"/>
              </w:rPr>
              <w:t>への関心を高め、</w:t>
            </w:r>
            <w:r w:rsidRPr="00E6676D">
              <w:rPr>
                <w:rFonts w:ascii="ＭＳ ゴシック" w:eastAsia="ＭＳ ゴシック" w:hAnsi="ＭＳ ゴシック" w:hint="eastAsia"/>
                <w:b/>
                <w:sz w:val="16"/>
                <w:szCs w:val="16"/>
              </w:rPr>
              <w:t>勤労を重んずる態度</w:t>
            </w:r>
            <w:r w:rsidRPr="00E6676D">
              <w:rPr>
                <w:rFonts w:asciiTheme="minorEastAsia" w:eastAsiaTheme="minorEastAsia" w:hAnsiTheme="minorEastAsia" w:hint="eastAsia"/>
                <w:sz w:val="16"/>
                <w:szCs w:val="16"/>
              </w:rPr>
              <w:t>を育てることができるようにしている。</w:t>
            </w:r>
          </w:p>
        </w:tc>
      </w:tr>
      <w:tr w:rsidR="00A747A1" w:rsidRPr="00D9621D" w14:paraId="318FBCFA" w14:textId="77777777" w:rsidTr="00A654DD">
        <w:trPr>
          <w:cantSplit/>
          <w:trHeight w:val="694"/>
        </w:trPr>
        <w:tc>
          <w:tcPr>
            <w:tcW w:w="2399" w:type="dxa"/>
            <w:gridSpan w:val="2"/>
            <w:vMerge/>
            <w:shd w:val="clear" w:color="auto" w:fill="auto"/>
          </w:tcPr>
          <w:p w14:paraId="78E636B1" w14:textId="77777777" w:rsidR="00A747A1" w:rsidRPr="00D9621D" w:rsidRDefault="00A747A1" w:rsidP="00A654D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0ABA6391" w14:textId="5853D57F" w:rsidR="00E06282" w:rsidRPr="00E06282" w:rsidRDefault="00E06282" w:rsidP="00A654DD">
            <w:pPr>
              <w:spacing w:line="240" w:lineRule="exact"/>
              <w:ind w:left="160" w:hangingChars="100" w:hanging="160"/>
              <w:rPr>
                <w:rFonts w:asciiTheme="minorEastAsia" w:eastAsiaTheme="minorEastAsia" w:hAnsiTheme="minorEastAsia"/>
                <w:sz w:val="16"/>
                <w:szCs w:val="16"/>
              </w:rPr>
            </w:pPr>
            <w:r w:rsidRPr="00E06282">
              <w:rPr>
                <w:rFonts w:asciiTheme="minorEastAsia" w:eastAsiaTheme="minorEastAsia" w:hAnsiTheme="minorEastAsia" w:hint="eastAsia"/>
                <w:sz w:val="16"/>
                <w:szCs w:val="16"/>
              </w:rPr>
              <w:t>◆教科書全編にわたり、</w:t>
            </w:r>
            <w:r w:rsidRPr="00E06282">
              <w:rPr>
                <w:rFonts w:ascii="ＭＳ ゴシック" w:eastAsia="ＭＳ ゴシック" w:hAnsi="ＭＳ ゴシック" w:hint="eastAsia"/>
                <w:b/>
                <w:sz w:val="16"/>
                <w:szCs w:val="16"/>
              </w:rPr>
              <w:t>歴史的な見方・考え方</w:t>
            </w:r>
            <w:r w:rsidRPr="00E06282">
              <w:rPr>
                <w:rFonts w:asciiTheme="minorEastAsia" w:eastAsiaTheme="minorEastAsia" w:hAnsiTheme="minorEastAsia" w:hint="eastAsia"/>
                <w:sz w:val="16"/>
                <w:szCs w:val="16"/>
              </w:rPr>
              <w:t>を働かせながら課題を追究したり解決したりする問いを豊富に設け、</w:t>
            </w:r>
            <w:r w:rsidRPr="00E06282">
              <w:rPr>
                <w:rFonts w:ascii="ＭＳ ゴシック" w:eastAsia="ＭＳ ゴシック" w:hAnsi="ＭＳ ゴシック" w:hint="eastAsia"/>
                <w:b/>
                <w:sz w:val="16"/>
                <w:szCs w:val="16"/>
              </w:rPr>
              <w:t>主体的・対話的で深い学びが実現</w:t>
            </w:r>
            <w:r w:rsidRPr="00E06282">
              <w:rPr>
                <w:rFonts w:asciiTheme="minorEastAsia" w:eastAsiaTheme="minorEastAsia" w:hAnsiTheme="minorEastAsia" w:hint="eastAsia"/>
                <w:sz w:val="16"/>
                <w:szCs w:val="16"/>
              </w:rPr>
              <w:t>できるようにしている。</w:t>
            </w:r>
          </w:p>
          <w:p w14:paraId="2B8A6035" w14:textId="62BF19F6" w:rsidR="00E06282" w:rsidRPr="00E06282" w:rsidRDefault="00E06282" w:rsidP="00A654DD">
            <w:pPr>
              <w:spacing w:line="240" w:lineRule="exact"/>
              <w:ind w:left="160" w:hangingChars="100" w:hanging="160"/>
              <w:rPr>
                <w:rFonts w:asciiTheme="minorEastAsia" w:eastAsiaTheme="minorEastAsia" w:hAnsiTheme="minorEastAsia"/>
                <w:sz w:val="16"/>
                <w:szCs w:val="16"/>
              </w:rPr>
            </w:pPr>
            <w:r w:rsidRPr="00E06282">
              <w:rPr>
                <w:rFonts w:asciiTheme="minorEastAsia" w:eastAsiaTheme="minorEastAsia" w:hAnsiTheme="minorEastAsia" w:hint="eastAsia"/>
                <w:sz w:val="16"/>
                <w:szCs w:val="16"/>
              </w:rPr>
              <w:t>◆産業を支えた先人の取り組みや文化財の修理に取り組む現代の人々の仕事を取り上げ、</w:t>
            </w:r>
            <w:r w:rsidRPr="00E06282">
              <w:rPr>
                <w:rFonts w:ascii="ＭＳ ゴシック" w:eastAsia="ＭＳ ゴシック" w:hAnsi="ＭＳ ゴシック" w:hint="eastAsia"/>
                <w:b/>
                <w:sz w:val="16"/>
                <w:szCs w:val="16"/>
              </w:rPr>
              <w:t>勤労を重んずる態度を養える</w:t>
            </w:r>
            <w:r w:rsidRPr="00E06282">
              <w:rPr>
                <w:rFonts w:asciiTheme="minorEastAsia" w:eastAsiaTheme="minorEastAsia" w:hAnsiTheme="minorEastAsia" w:hint="eastAsia"/>
                <w:sz w:val="16"/>
                <w:szCs w:val="16"/>
              </w:rPr>
              <w:t>よう配慮している。</w:t>
            </w:r>
          </w:p>
          <w:p w14:paraId="0B58F67A" w14:textId="70708CA6" w:rsidR="00A747A1" w:rsidRPr="000059D4" w:rsidRDefault="00E06282" w:rsidP="00A654DD">
            <w:pPr>
              <w:spacing w:line="240" w:lineRule="exact"/>
              <w:ind w:left="160" w:hangingChars="100" w:hanging="160"/>
              <w:rPr>
                <w:rFonts w:asciiTheme="minorEastAsia" w:eastAsiaTheme="minorEastAsia" w:hAnsiTheme="minorEastAsia"/>
                <w:sz w:val="16"/>
                <w:szCs w:val="16"/>
              </w:rPr>
            </w:pPr>
            <w:r w:rsidRPr="00E06282">
              <w:rPr>
                <w:rFonts w:asciiTheme="minorEastAsia" w:eastAsiaTheme="minorEastAsia" w:hAnsiTheme="minorEastAsia" w:hint="eastAsia"/>
                <w:sz w:val="16"/>
                <w:szCs w:val="16"/>
              </w:rPr>
              <w:t xml:space="preserve">　</w:t>
            </w:r>
            <w:r w:rsidRPr="00E06282">
              <w:rPr>
                <w:rFonts w:asciiTheme="minorEastAsia" w:eastAsiaTheme="minorEastAsia" w:hAnsiTheme="minorEastAsia" w:hint="eastAsia"/>
                <w:color w:val="0070C0"/>
                <w:sz w:val="16"/>
                <w:szCs w:val="16"/>
              </w:rPr>
              <w:t>⇒歴史を掘り下げる（P.58-59）　⇒先人に学ぶ（P.145、159）　⇒地域に学ぶ（P.205、233）</w:t>
            </w:r>
          </w:p>
        </w:tc>
      </w:tr>
      <w:tr w:rsidR="004B3CA2" w:rsidRPr="00D9621D" w14:paraId="3E811C69" w14:textId="77777777" w:rsidTr="00A654DD">
        <w:trPr>
          <w:cantSplit/>
          <w:trHeight w:val="645"/>
        </w:trPr>
        <w:tc>
          <w:tcPr>
            <w:tcW w:w="2399" w:type="dxa"/>
            <w:gridSpan w:val="2"/>
            <w:vMerge w:val="restart"/>
            <w:shd w:val="clear" w:color="auto" w:fill="auto"/>
          </w:tcPr>
          <w:p w14:paraId="3F58980D" w14:textId="77777777" w:rsidR="004B3CA2" w:rsidRPr="00D9621D" w:rsidRDefault="004B3CA2" w:rsidP="00A654D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第３号</w:t>
            </w:r>
          </w:p>
          <w:p w14:paraId="44CDFC78" w14:textId="0D2B5B0D" w:rsidR="004B3CA2" w:rsidRPr="00D9621D" w:rsidRDefault="004B3CA2" w:rsidP="00A654DD">
            <w:pPr>
              <w:autoSpaceDE w:val="0"/>
              <w:autoSpaceDN w:val="0"/>
              <w:spacing w:line="240" w:lineRule="exact"/>
              <w:ind w:leftChars="100" w:left="210"/>
              <w:rPr>
                <w:rFonts w:ascii="ＭＳ 明朝" w:hAnsi="ＭＳ 明朝"/>
                <w:sz w:val="16"/>
                <w:szCs w:val="16"/>
              </w:rPr>
            </w:pPr>
            <w:r w:rsidRPr="00C32816">
              <w:rPr>
                <w:rFonts w:ascii="ＭＳ 明朝" w:hAnsi="ＭＳ 明朝" w:hint="eastAsia"/>
                <w:sz w:val="16"/>
                <w:szCs w:val="16"/>
              </w:rPr>
              <w:t>正義と責任、男女の平等、自他の敬愛と協力を重んずるとともに、公共の精神に基づき、主体的に社会の形成に参画し、その発展に寄与する態度を養うこと。</w:t>
            </w:r>
          </w:p>
        </w:tc>
        <w:tc>
          <w:tcPr>
            <w:tcW w:w="8511" w:type="dxa"/>
            <w:tcBorders>
              <w:bottom w:val="dashed" w:sz="4" w:space="0" w:color="auto"/>
            </w:tcBorders>
          </w:tcPr>
          <w:p w14:paraId="2D5B67F4" w14:textId="69D41055" w:rsidR="004B3CA2" w:rsidRPr="007E5431" w:rsidRDefault="003E3FE5" w:rsidP="00A654DD">
            <w:pPr>
              <w:autoSpaceDE w:val="0"/>
              <w:autoSpaceDN w:val="0"/>
              <w:spacing w:line="240" w:lineRule="exact"/>
              <w:ind w:rightChars="13" w:right="27" w:firstLineChars="100" w:firstLine="161"/>
              <w:jc w:val="left"/>
              <w:rPr>
                <w:rFonts w:asciiTheme="minorEastAsia" w:eastAsiaTheme="minorEastAsia" w:hAnsiTheme="minorEastAsia"/>
                <w:sz w:val="16"/>
                <w:szCs w:val="16"/>
              </w:rPr>
            </w:pPr>
            <w:r w:rsidRPr="003E3FE5">
              <w:rPr>
                <w:rFonts w:ascii="ＭＳ ゴシック" w:eastAsia="ＭＳ ゴシック" w:hAnsi="ＭＳ ゴシック" w:hint="eastAsia"/>
                <w:b/>
                <w:sz w:val="16"/>
                <w:szCs w:val="16"/>
              </w:rPr>
              <w:t>人権尊重、男女共同参画</w:t>
            </w:r>
            <w:r w:rsidRPr="003E3FE5">
              <w:rPr>
                <w:rFonts w:asciiTheme="minorEastAsia" w:eastAsiaTheme="minorEastAsia" w:hAnsiTheme="minorEastAsia" w:hint="eastAsia"/>
                <w:sz w:val="16"/>
                <w:szCs w:val="16"/>
              </w:rPr>
              <w:t>などについての歴史に関わる事象を豊富に取り上げるとともに、協働して取り組む学習活動を提案し、責任をもって自分の考えを伝え、他者の考えを認め、他者を敬う態度を身につけ、社会の一員としての自覚を培えるようにしている。</w:t>
            </w:r>
          </w:p>
        </w:tc>
      </w:tr>
      <w:tr w:rsidR="004B3CA2" w:rsidRPr="00D9621D" w14:paraId="43E30578" w14:textId="77777777" w:rsidTr="00A654DD">
        <w:trPr>
          <w:cantSplit/>
          <w:trHeight w:val="1039"/>
        </w:trPr>
        <w:tc>
          <w:tcPr>
            <w:tcW w:w="2399" w:type="dxa"/>
            <w:gridSpan w:val="2"/>
            <w:vMerge/>
            <w:shd w:val="clear" w:color="auto" w:fill="auto"/>
          </w:tcPr>
          <w:p w14:paraId="79B569A0" w14:textId="77777777" w:rsidR="004B3CA2" w:rsidRPr="00D9621D" w:rsidRDefault="004B3CA2" w:rsidP="00A654D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1FA30347" w14:textId="3EA19399" w:rsidR="000456DB" w:rsidRPr="000456DB" w:rsidRDefault="000456DB" w:rsidP="00A654DD">
            <w:pPr>
              <w:spacing w:line="240" w:lineRule="exact"/>
              <w:ind w:left="160" w:hangingChars="100" w:hanging="160"/>
              <w:rPr>
                <w:rFonts w:asciiTheme="minorEastAsia" w:eastAsiaTheme="minorEastAsia" w:hAnsiTheme="minorEastAsia"/>
                <w:sz w:val="16"/>
                <w:szCs w:val="16"/>
              </w:rPr>
            </w:pPr>
            <w:r w:rsidRPr="000456DB">
              <w:rPr>
                <w:rFonts w:asciiTheme="minorEastAsia" w:eastAsiaTheme="minorEastAsia" w:hAnsiTheme="minorEastAsia" w:hint="eastAsia"/>
                <w:sz w:val="16"/>
                <w:szCs w:val="16"/>
              </w:rPr>
              <w:t>◆今日の基本的人権は、先人の多年にわたる努力の成果として獲得されてきたものという観点から、人権にかかわる内容は、歴史的な経緯と現在の取り組みを記述し、</w:t>
            </w:r>
            <w:r w:rsidRPr="000456DB">
              <w:rPr>
                <w:rFonts w:ascii="ＭＳ ゴシック" w:eastAsia="ＭＳ ゴシック" w:hAnsi="ＭＳ ゴシック" w:hint="eastAsia"/>
                <w:b/>
                <w:sz w:val="16"/>
                <w:szCs w:val="16"/>
              </w:rPr>
              <w:t>人権を尊重することの大切さ</w:t>
            </w:r>
            <w:r w:rsidRPr="000456DB">
              <w:rPr>
                <w:rFonts w:asciiTheme="minorEastAsia" w:eastAsiaTheme="minorEastAsia" w:hAnsiTheme="minorEastAsia" w:hint="eastAsia"/>
                <w:sz w:val="16"/>
                <w:szCs w:val="16"/>
              </w:rPr>
              <w:t>を学ぶことができるよう配慮している。</w:t>
            </w:r>
          </w:p>
          <w:p w14:paraId="4BC18964" w14:textId="57A82341" w:rsidR="000456DB" w:rsidRPr="000456DB" w:rsidRDefault="000456DB" w:rsidP="00A654DD">
            <w:pPr>
              <w:spacing w:line="240" w:lineRule="exact"/>
              <w:ind w:left="160" w:hangingChars="100" w:hanging="160"/>
              <w:rPr>
                <w:rFonts w:asciiTheme="minorEastAsia" w:eastAsiaTheme="minorEastAsia" w:hAnsiTheme="minorEastAsia"/>
                <w:sz w:val="16"/>
                <w:szCs w:val="16"/>
              </w:rPr>
            </w:pPr>
            <w:r w:rsidRPr="000456DB">
              <w:rPr>
                <w:rFonts w:asciiTheme="minorEastAsia" w:eastAsiaTheme="minorEastAsia" w:hAnsiTheme="minorEastAsia" w:hint="eastAsia"/>
                <w:sz w:val="16"/>
                <w:szCs w:val="16"/>
              </w:rPr>
              <w:t>◆民主政治の来歴や政治体制の変化、人権思想の発達や広がりを学習することで、社会形成への参画を求め続けた先人の取り組みを知り、</w:t>
            </w:r>
            <w:r w:rsidRPr="000456DB">
              <w:rPr>
                <w:rFonts w:ascii="ＭＳ ゴシック" w:eastAsia="ＭＳ ゴシック" w:hAnsi="ＭＳ ゴシック" w:hint="eastAsia"/>
                <w:b/>
                <w:sz w:val="16"/>
                <w:szCs w:val="16"/>
              </w:rPr>
              <w:t>主権者としての自覚</w:t>
            </w:r>
            <w:r w:rsidRPr="000456DB">
              <w:rPr>
                <w:rFonts w:asciiTheme="minorEastAsia" w:eastAsiaTheme="minorEastAsia" w:hAnsiTheme="minorEastAsia" w:hint="eastAsia"/>
                <w:sz w:val="16"/>
                <w:szCs w:val="16"/>
              </w:rPr>
              <w:t>を培うことができるよう配慮している。</w:t>
            </w:r>
          </w:p>
          <w:p w14:paraId="5AC0AFEC" w14:textId="685D6A2C" w:rsidR="000456DB" w:rsidRPr="000456DB" w:rsidRDefault="000456DB" w:rsidP="00A654DD">
            <w:pPr>
              <w:spacing w:line="240" w:lineRule="exact"/>
              <w:ind w:left="160" w:hangingChars="100" w:hanging="160"/>
              <w:rPr>
                <w:rFonts w:asciiTheme="minorEastAsia" w:eastAsiaTheme="minorEastAsia" w:hAnsiTheme="minorEastAsia"/>
                <w:sz w:val="16"/>
                <w:szCs w:val="16"/>
              </w:rPr>
            </w:pPr>
            <w:r w:rsidRPr="000456DB">
              <w:rPr>
                <w:rFonts w:asciiTheme="minorEastAsia" w:eastAsiaTheme="minorEastAsia" w:hAnsiTheme="minorEastAsia" w:hint="eastAsia"/>
                <w:sz w:val="16"/>
                <w:szCs w:val="16"/>
              </w:rPr>
              <w:t>◆現代の諸課題について、それが起こった歴史的な背景や課題に対する先人たちの取り組みを知り、生徒が歴史を踏まえて</w:t>
            </w:r>
            <w:r w:rsidRPr="000456DB">
              <w:rPr>
                <w:rFonts w:ascii="ＭＳ ゴシック" w:eastAsia="ＭＳ ゴシック" w:hAnsi="ＭＳ ゴシック" w:hint="eastAsia"/>
                <w:b/>
                <w:sz w:val="16"/>
                <w:szCs w:val="16"/>
              </w:rPr>
              <w:t>よりよい未来の実現にむけて構想</w:t>
            </w:r>
            <w:r w:rsidRPr="000456DB">
              <w:rPr>
                <w:rFonts w:asciiTheme="minorEastAsia" w:eastAsiaTheme="minorEastAsia" w:hAnsiTheme="minorEastAsia" w:hint="eastAsia"/>
                <w:sz w:val="16"/>
                <w:szCs w:val="16"/>
              </w:rPr>
              <w:t>し、</w:t>
            </w:r>
            <w:r w:rsidRPr="000456DB">
              <w:rPr>
                <w:rFonts w:ascii="ＭＳ ゴシック" w:eastAsia="ＭＳ ゴシック" w:hAnsi="ＭＳ ゴシック" w:hint="eastAsia"/>
                <w:b/>
                <w:sz w:val="16"/>
                <w:szCs w:val="16"/>
              </w:rPr>
              <w:t>社会の形成に主体的に参画し、その発展に寄与する態度</w:t>
            </w:r>
            <w:r w:rsidRPr="000456DB">
              <w:rPr>
                <w:rFonts w:asciiTheme="minorEastAsia" w:eastAsiaTheme="minorEastAsia" w:hAnsiTheme="minorEastAsia" w:hint="eastAsia"/>
                <w:sz w:val="16"/>
                <w:szCs w:val="16"/>
              </w:rPr>
              <w:t>を養えるよう配慮している。</w:t>
            </w:r>
          </w:p>
          <w:p w14:paraId="152B1569" w14:textId="1CA69B53" w:rsidR="004B3CA2" w:rsidRPr="008728AD" w:rsidRDefault="000456DB" w:rsidP="00A654DD">
            <w:pPr>
              <w:spacing w:line="240" w:lineRule="exact"/>
              <w:ind w:left="160" w:hangingChars="100" w:hanging="160"/>
              <w:rPr>
                <w:rFonts w:asciiTheme="minorEastAsia" w:eastAsiaTheme="minorEastAsia" w:hAnsiTheme="minorEastAsia"/>
                <w:sz w:val="16"/>
                <w:szCs w:val="16"/>
              </w:rPr>
            </w:pPr>
            <w:r w:rsidRPr="000456DB">
              <w:rPr>
                <w:rFonts w:asciiTheme="minorEastAsia" w:eastAsiaTheme="minorEastAsia" w:hAnsiTheme="minorEastAsia" w:hint="eastAsia"/>
                <w:sz w:val="16"/>
                <w:szCs w:val="16"/>
              </w:rPr>
              <w:t xml:space="preserve">　</w:t>
            </w:r>
            <w:r w:rsidRPr="000456DB">
              <w:rPr>
                <w:rFonts w:asciiTheme="minorEastAsia" w:eastAsiaTheme="minorEastAsia" w:hAnsiTheme="minorEastAsia" w:hint="eastAsia"/>
                <w:color w:val="0070C0"/>
                <w:sz w:val="16"/>
                <w:szCs w:val="16"/>
              </w:rPr>
              <w:t>⇒「歴史との対話」を未来に活かす（P.292-299）</w:t>
            </w:r>
          </w:p>
        </w:tc>
      </w:tr>
      <w:tr w:rsidR="004B3CA2" w:rsidRPr="00D9621D" w14:paraId="4CE6F15C" w14:textId="77777777" w:rsidTr="00A654DD">
        <w:trPr>
          <w:cantSplit/>
          <w:trHeight w:val="660"/>
        </w:trPr>
        <w:tc>
          <w:tcPr>
            <w:tcW w:w="2399" w:type="dxa"/>
            <w:gridSpan w:val="2"/>
            <w:vMerge w:val="restart"/>
            <w:shd w:val="clear" w:color="auto" w:fill="auto"/>
          </w:tcPr>
          <w:p w14:paraId="2DA4ED90" w14:textId="77777777" w:rsidR="004B3CA2" w:rsidRPr="00D9621D" w:rsidRDefault="004B3CA2" w:rsidP="00A654D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 xml:space="preserve">第４号　</w:t>
            </w:r>
          </w:p>
          <w:p w14:paraId="2B3A87C1" w14:textId="044D7AE1" w:rsidR="004B3CA2" w:rsidRPr="00D9621D" w:rsidRDefault="004B3CA2" w:rsidP="00A654DD">
            <w:pPr>
              <w:autoSpaceDE w:val="0"/>
              <w:autoSpaceDN w:val="0"/>
              <w:spacing w:line="240" w:lineRule="exact"/>
              <w:ind w:leftChars="100" w:left="210"/>
              <w:rPr>
                <w:rFonts w:ascii="ＭＳ 明朝" w:hAnsi="ＭＳ 明朝"/>
                <w:sz w:val="16"/>
                <w:szCs w:val="16"/>
              </w:rPr>
            </w:pPr>
            <w:r w:rsidRPr="00C32816">
              <w:rPr>
                <w:rFonts w:ascii="ＭＳ 明朝" w:hAnsi="ＭＳ 明朝" w:hint="eastAsia"/>
                <w:sz w:val="16"/>
                <w:szCs w:val="16"/>
              </w:rPr>
              <w:t>生命を尊び、自然を大切にし、環境の保全に寄与する態度を養うこと。</w:t>
            </w:r>
          </w:p>
        </w:tc>
        <w:tc>
          <w:tcPr>
            <w:tcW w:w="8511" w:type="dxa"/>
            <w:tcBorders>
              <w:bottom w:val="dashed" w:sz="4" w:space="0" w:color="auto"/>
            </w:tcBorders>
          </w:tcPr>
          <w:p w14:paraId="7F76B3CD" w14:textId="3F4DA2F7" w:rsidR="00213E85" w:rsidRPr="00D9621D" w:rsidRDefault="00213E85" w:rsidP="00A654DD">
            <w:pPr>
              <w:spacing w:line="240" w:lineRule="exact"/>
              <w:ind w:firstLineChars="100" w:firstLine="161"/>
              <w:rPr>
                <w:rFonts w:asciiTheme="minorEastAsia" w:eastAsiaTheme="minorEastAsia" w:hAnsiTheme="minorEastAsia"/>
                <w:sz w:val="16"/>
                <w:szCs w:val="16"/>
              </w:rPr>
            </w:pPr>
            <w:r w:rsidRPr="00213E85">
              <w:rPr>
                <w:rFonts w:ascii="ＭＳ ゴシック" w:eastAsia="ＭＳ ゴシック" w:hAnsi="ＭＳ ゴシック" w:hint="eastAsia"/>
                <w:b/>
                <w:sz w:val="16"/>
                <w:szCs w:val="16"/>
              </w:rPr>
              <w:t>防災・減災、資源・環境、生命の尊さ</w:t>
            </w:r>
            <w:r w:rsidRPr="00213E85">
              <w:rPr>
                <w:rFonts w:asciiTheme="minorEastAsia" w:eastAsiaTheme="minorEastAsia" w:hAnsiTheme="minorEastAsia" w:hint="eastAsia"/>
                <w:sz w:val="16"/>
                <w:szCs w:val="16"/>
              </w:rPr>
              <w:t>などにかかわる先人の働きを積極的に取り上げている。歴史に学び、そこから自分たちの生き方に生かしていく態度や、生命や自然を大切にする態度を育てることができるようにしている。</w:t>
            </w:r>
          </w:p>
        </w:tc>
      </w:tr>
      <w:tr w:rsidR="004B3CA2" w:rsidRPr="00D9621D" w14:paraId="7ED19EAC" w14:textId="77777777" w:rsidTr="00A654DD">
        <w:trPr>
          <w:cantSplit/>
          <w:trHeight w:val="296"/>
        </w:trPr>
        <w:tc>
          <w:tcPr>
            <w:tcW w:w="2399" w:type="dxa"/>
            <w:gridSpan w:val="2"/>
            <w:vMerge/>
            <w:shd w:val="clear" w:color="auto" w:fill="auto"/>
          </w:tcPr>
          <w:p w14:paraId="198F3C7F" w14:textId="77777777" w:rsidR="004B3CA2" w:rsidRPr="00D9621D" w:rsidRDefault="004B3CA2" w:rsidP="00A654D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08DB251E" w14:textId="77777777" w:rsidR="00D76B8A" w:rsidRPr="00D76B8A" w:rsidRDefault="00D76B8A" w:rsidP="00A654D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76B8A">
              <w:rPr>
                <w:rFonts w:asciiTheme="minorEastAsia" w:eastAsiaTheme="minorEastAsia" w:hAnsiTheme="minorEastAsia" w:hint="eastAsia"/>
                <w:sz w:val="16"/>
                <w:szCs w:val="16"/>
              </w:rPr>
              <w:t>◆災害に関する教材や課題学習を掲載し、</w:t>
            </w:r>
            <w:r w:rsidRPr="00D76B8A">
              <w:rPr>
                <w:rFonts w:ascii="ＭＳ ゴシック" w:eastAsia="ＭＳ ゴシック" w:hAnsi="ＭＳ ゴシック" w:hint="eastAsia"/>
                <w:b/>
                <w:sz w:val="16"/>
                <w:szCs w:val="16"/>
              </w:rPr>
              <w:t>防災・減災を考える態度</w:t>
            </w:r>
            <w:r w:rsidRPr="00D76B8A">
              <w:rPr>
                <w:rFonts w:asciiTheme="minorEastAsia" w:eastAsiaTheme="minorEastAsia" w:hAnsiTheme="minorEastAsia" w:hint="eastAsia"/>
                <w:sz w:val="16"/>
                <w:szCs w:val="16"/>
              </w:rPr>
              <w:t>を養えるよう配慮している。</w:t>
            </w:r>
          </w:p>
          <w:p w14:paraId="5A2BB368" w14:textId="77777777" w:rsidR="00D76B8A" w:rsidRPr="00D76B8A" w:rsidRDefault="00D76B8A" w:rsidP="00A654D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76B8A">
              <w:rPr>
                <w:rFonts w:asciiTheme="minorEastAsia" w:eastAsiaTheme="minorEastAsia" w:hAnsiTheme="minorEastAsia" w:hint="eastAsia"/>
                <w:sz w:val="16"/>
                <w:szCs w:val="16"/>
              </w:rPr>
              <w:t xml:space="preserve">　</w:t>
            </w:r>
            <w:r w:rsidRPr="00D76B8A">
              <w:rPr>
                <w:rFonts w:asciiTheme="minorEastAsia" w:eastAsiaTheme="minorEastAsia" w:hAnsiTheme="minorEastAsia" w:hint="eastAsia"/>
                <w:color w:val="0070C0"/>
                <w:sz w:val="16"/>
                <w:szCs w:val="16"/>
              </w:rPr>
              <w:t>⇒先人に学ぶ（P.143、283）　⇒「歴史との対話」を未来に活かす（課題例１：P.294-295）</w:t>
            </w:r>
          </w:p>
          <w:p w14:paraId="598E8FDF" w14:textId="201F12E6" w:rsidR="00D76B8A" w:rsidRPr="00D76B8A" w:rsidRDefault="00D76B8A" w:rsidP="00A654D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76B8A">
              <w:rPr>
                <w:rFonts w:asciiTheme="minorEastAsia" w:eastAsiaTheme="minorEastAsia" w:hAnsiTheme="minorEastAsia" w:hint="eastAsia"/>
                <w:sz w:val="16"/>
                <w:szCs w:val="16"/>
              </w:rPr>
              <w:t>◆環境問題や公害克服のために活躍した先人たちの取り組みを掲載し、</w:t>
            </w:r>
            <w:r w:rsidRPr="00D76B8A">
              <w:rPr>
                <w:rFonts w:ascii="ＭＳ ゴシック" w:eastAsia="ＭＳ ゴシック" w:hAnsi="ＭＳ ゴシック" w:hint="eastAsia"/>
                <w:b/>
                <w:sz w:val="16"/>
                <w:szCs w:val="16"/>
              </w:rPr>
              <w:t>環境の保全に寄与する態度</w:t>
            </w:r>
            <w:r w:rsidRPr="00D76B8A">
              <w:rPr>
                <w:rFonts w:asciiTheme="minorEastAsia" w:eastAsiaTheme="minorEastAsia" w:hAnsiTheme="minorEastAsia" w:hint="eastAsia"/>
                <w:sz w:val="16"/>
                <w:szCs w:val="16"/>
              </w:rPr>
              <w:t>を養えるよう配慮している。</w:t>
            </w:r>
          </w:p>
          <w:p w14:paraId="4D3237DA" w14:textId="77777777" w:rsidR="00D76B8A" w:rsidRPr="00D76B8A" w:rsidRDefault="00D76B8A" w:rsidP="00A654D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76B8A">
              <w:rPr>
                <w:rFonts w:asciiTheme="minorEastAsia" w:eastAsiaTheme="minorEastAsia" w:hAnsiTheme="minorEastAsia" w:hint="eastAsia"/>
                <w:sz w:val="16"/>
                <w:szCs w:val="16"/>
              </w:rPr>
              <w:t xml:space="preserve">　</w:t>
            </w:r>
            <w:r w:rsidRPr="00D76B8A">
              <w:rPr>
                <w:rFonts w:asciiTheme="minorEastAsia" w:eastAsiaTheme="minorEastAsia" w:hAnsiTheme="minorEastAsia" w:hint="eastAsia"/>
                <w:color w:val="0070C0"/>
                <w:sz w:val="16"/>
                <w:szCs w:val="16"/>
              </w:rPr>
              <w:t>⇒先人に学ぶ（P.141）　⇒チャレンジ歴史（P.210-211）　⇒でかけよう！地域調べ（P.288-289）</w:t>
            </w:r>
          </w:p>
          <w:p w14:paraId="1A9577DF" w14:textId="77777777" w:rsidR="00D76B8A" w:rsidRPr="00D76B8A" w:rsidRDefault="00D76B8A" w:rsidP="00A654D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76B8A">
              <w:rPr>
                <w:rFonts w:asciiTheme="minorEastAsia" w:eastAsiaTheme="minorEastAsia" w:hAnsiTheme="minorEastAsia" w:hint="eastAsia"/>
                <w:sz w:val="16"/>
                <w:szCs w:val="16"/>
              </w:rPr>
              <w:t>◆生命の尊さにかかわる教材を掲載し、</w:t>
            </w:r>
            <w:r w:rsidRPr="00D76B8A">
              <w:rPr>
                <w:rFonts w:ascii="ＭＳ ゴシック" w:eastAsia="ＭＳ ゴシック" w:hAnsi="ＭＳ ゴシック" w:hint="eastAsia"/>
                <w:b/>
                <w:sz w:val="16"/>
                <w:szCs w:val="16"/>
              </w:rPr>
              <w:t>かけがえのない生命を尊重する態度</w:t>
            </w:r>
            <w:r w:rsidRPr="00D76B8A">
              <w:rPr>
                <w:rFonts w:asciiTheme="minorEastAsia" w:eastAsiaTheme="minorEastAsia" w:hAnsiTheme="minorEastAsia" w:hint="eastAsia"/>
                <w:sz w:val="16"/>
                <w:szCs w:val="16"/>
              </w:rPr>
              <w:t>を養えるよう配慮している。</w:t>
            </w:r>
          </w:p>
          <w:p w14:paraId="27108B5C" w14:textId="0F488AA1" w:rsidR="004B3CA2" w:rsidRPr="003D23FC" w:rsidRDefault="00D76B8A" w:rsidP="00A654D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76B8A">
              <w:rPr>
                <w:rFonts w:asciiTheme="minorEastAsia" w:eastAsiaTheme="minorEastAsia" w:hAnsiTheme="minorEastAsia" w:hint="eastAsia"/>
                <w:sz w:val="16"/>
                <w:szCs w:val="16"/>
              </w:rPr>
              <w:t xml:space="preserve">　</w:t>
            </w:r>
            <w:r w:rsidRPr="00D76B8A">
              <w:rPr>
                <w:rFonts w:asciiTheme="minorEastAsia" w:eastAsiaTheme="minorEastAsia" w:hAnsiTheme="minorEastAsia" w:hint="eastAsia"/>
                <w:color w:val="0070C0"/>
                <w:sz w:val="16"/>
                <w:szCs w:val="16"/>
              </w:rPr>
              <w:t>⇒先人に学ぶ（P.165、209、245、283）</w:t>
            </w:r>
          </w:p>
        </w:tc>
      </w:tr>
      <w:tr w:rsidR="004B3CA2" w:rsidRPr="00D9621D" w14:paraId="2887DA54" w14:textId="77777777" w:rsidTr="00A654DD">
        <w:trPr>
          <w:cantSplit/>
          <w:trHeight w:val="765"/>
        </w:trPr>
        <w:tc>
          <w:tcPr>
            <w:tcW w:w="2399" w:type="dxa"/>
            <w:gridSpan w:val="2"/>
            <w:vMerge w:val="restart"/>
            <w:shd w:val="clear" w:color="auto" w:fill="auto"/>
          </w:tcPr>
          <w:p w14:paraId="70ED4178" w14:textId="77777777" w:rsidR="004B3CA2" w:rsidRPr="00D9621D" w:rsidRDefault="004B3CA2" w:rsidP="00A654D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第５号</w:t>
            </w:r>
          </w:p>
          <w:p w14:paraId="58F59E6A" w14:textId="476191D8" w:rsidR="004B3CA2" w:rsidRPr="00D9621D" w:rsidRDefault="004B3CA2" w:rsidP="00A654DD">
            <w:pPr>
              <w:autoSpaceDE w:val="0"/>
              <w:autoSpaceDN w:val="0"/>
              <w:spacing w:line="240" w:lineRule="exact"/>
              <w:ind w:leftChars="100" w:left="210"/>
              <w:rPr>
                <w:rFonts w:ascii="ＭＳ 明朝" w:hAnsi="ＭＳ 明朝"/>
                <w:sz w:val="16"/>
                <w:szCs w:val="16"/>
              </w:rPr>
            </w:pPr>
            <w:r w:rsidRPr="006B1F02">
              <w:rPr>
                <w:rFonts w:ascii="ＭＳ 明朝" w:hAnsi="ＭＳ 明朝" w:hint="eastAsia"/>
                <w:sz w:val="16"/>
                <w:szCs w:val="16"/>
              </w:rPr>
              <w:t>伝統と文化を尊重し、それらをはぐくんできた我が国と郷土を愛するとともに、他国を尊重し、国際社会の平和と発展に寄与する態度を養うこと。</w:t>
            </w:r>
          </w:p>
        </w:tc>
        <w:tc>
          <w:tcPr>
            <w:tcW w:w="8511" w:type="dxa"/>
            <w:tcBorders>
              <w:bottom w:val="dashed" w:sz="4" w:space="0" w:color="auto"/>
            </w:tcBorders>
          </w:tcPr>
          <w:p w14:paraId="61CB323B" w14:textId="43C50EFF" w:rsidR="004B3CA2" w:rsidRPr="00D9621D" w:rsidRDefault="006B0A71" w:rsidP="00A654DD">
            <w:pPr>
              <w:spacing w:line="240" w:lineRule="exact"/>
              <w:ind w:firstLineChars="100" w:firstLine="160"/>
              <w:rPr>
                <w:rFonts w:asciiTheme="minorEastAsia" w:eastAsiaTheme="minorEastAsia" w:hAnsiTheme="minorEastAsia"/>
                <w:sz w:val="16"/>
                <w:szCs w:val="16"/>
              </w:rPr>
            </w:pPr>
            <w:r w:rsidRPr="006B0A71">
              <w:rPr>
                <w:rFonts w:asciiTheme="minorEastAsia" w:eastAsiaTheme="minorEastAsia" w:hAnsiTheme="minorEastAsia" w:hint="eastAsia"/>
                <w:sz w:val="16"/>
                <w:szCs w:val="16"/>
              </w:rPr>
              <w:t>我が国の伝統と文化の特色を広い視野に立って考え、国際平和の実現に向けて、理解を深めることができる内容を豊富に取り上げ、自分たちの住む</w:t>
            </w:r>
            <w:r w:rsidRPr="006B0A71">
              <w:rPr>
                <w:rFonts w:ascii="ＭＳ ゴシック" w:eastAsia="ＭＳ ゴシック" w:hAnsi="ＭＳ ゴシック" w:hint="eastAsia"/>
                <w:b/>
                <w:sz w:val="16"/>
                <w:szCs w:val="16"/>
              </w:rPr>
              <w:t>身近な地域や我が国を愛する心、他国を尊重する態度</w:t>
            </w:r>
            <w:r w:rsidRPr="006B0A71">
              <w:rPr>
                <w:rFonts w:asciiTheme="minorEastAsia" w:eastAsiaTheme="minorEastAsia" w:hAnsiTheme="minorEastAsia" w:hint="eastAsia"/>
                <w:sz w:val="16"/>
                <w:szCs w:val="16"/>
              </w:rPr>
              <w:t>を育てることができるようにしている。</w:t>
            </w:r>
          </w:p>
        </w:tc>
      </w:tr>
      <w:tr w:rsidR="004B3CA2" w:rsidRPr="00D9621D" w14:paraId="5D55D9DC" w14:textId="77777777" w:rsidTr="00A654DD">
        <w:trPr>
          <w:cantSplit/>
          <w:trHeight w:val="1321"/>
        </w:trPr>
        <w:tc>
          <w:tcPr>
            <w:tcW w:w="2399" w:type="dxa"/>
            <w:gridSpan w:val="2"/>
            <w:vMerge/>
            <w:shd w:val="clear" w:color="auto" w:fill="auto"/>
          </w:tcPr>
          <w:p w14:paraId="79D18590" w14:textId="77777777" w:rsidR="004B3CA2" w:rsidRPr="00D9621D" w:rsidRDefault="004B3CA2" w:rsidP="00A654D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6EF793FA" w14:textId="6C4D0C40" w:rsidR="002653DD" w:rsidRPr="002653DD" w:rsidRDefault="002653DD" w:rsidP="00A654DD">
            <w:pPr>
              <w:spacing w:line="240" w:lineRule="exact"/>
              <w:ind w:left="160" w:hangingChars="100" w:hanging="160"/>
              <w:rPr>
                <w:rFonts w:asciiTheme="minorEastAsia" w:eastAsiaTheme="minorEastAsia" w:hAnsiTheme="minorEastAsia"/>
                <w:sz w:val="16"/>
                <w:szCs w:val="16"/>
              </w:rPr>
            </w:pPr>
            <w:r w:rsidRPr="002653DD">
              <w:rPr>
                <w:rFonts w:asciiTheme="minorEastAsia" w:eastAsiaTheme="minorEastAsia" w:hAnsiTheme="minorEastAsia" w:hint="eastAsia"/>
                <w:sz w:val="16"/>
                <w:szCs w:val="16"/>
              </w:rPr>
              <w:t>◆各時代の</w:t>
            </w:r>
            <w:r w:rsidRPr="002653DD">
              <w:rPr>
                <w:rFonts w:ascii="ＭＳ ゴシック" w:eastAsia="ＭＳ ゴシック" w:hAnsi="ＭＳ ゴシック" w:hint="eastAsia"/>
                <w:b/>
                <w:sz w:val="16"/>
                <w:szCs w:val="16"/>
              </w:rPr>
              <w:t>文化の特色を当時の社会の様子と関連させて理解する</w:t>
            </w:r>
            <w:r w:rsidRPr="002653DD">
              <w:rPr>
                <w:rFonts w:asciiTheme="minorEastAsia" w:eastAsiaTheme="minorEastAsia" w:hAnsiTheme="minorEastAsia" w:hint="eastAsia"/>
                <w:sz w:val="16"/>
                <w:szCs w:val="16"/>
              </w:rPr>
              <w:t>とともに、</w:t>
            </w:r>
            <w:r w:rsidRPr="002653DD">
              <w:rPr>
                <w:rFonts w:ascii="ＭＳ ゴシック" w:eastAsia="ＭＳ ゴシック" w:hAnsi="ＭＳ ゴシック" w:hint="eastAsia"/>
                <w:b/>
                <w:sz w:val="16"/>
                <w:szCs w:val="16"/>
              </w:rPr>
              <w:t>我が国と諸外国の歴史や文化が相互に深くかかわっている</w:t>
            </w:r>
            <w:r w:rsidRPr="002653DD">
              <w:rPr>
                <w:rFonts w:asciiTheme="minorEastAsia" w:eastAsiaTheme="minorEastAsia" w:hAnsiTheme="minorEastAsia" w:hint="eastAsia"/>
                <w:sz w:val="16"/>
                <w:szCs w:val="16"/>
              </w:rPr>
              <w:t>ことを考えることができるようにしている。</w:t>
            </w:r>
          </w:p>
          <w:p w14:paraId="2AF4DC13" w14:textId="77777777" w:rsidR="002653DD" w:rsidRPr="002653DD" w:rsidRDefault="002653DD" w:rsidP="00A654DD">
            <w:pPr>
              <w:spacing w:line="240" w:lineRule="exact"/>
              <w:ind w:left="160" w:hangingChars="100" w:hanging="160"/>
              <w:rPr>
                <w:rFonts w:asciiTheme="minorEastAsia" w:eastAsiaTheme="minorEastAsia" w:hAnsiTheme="minorEastAsia"/>
                <w:sz w:val="16"/>
                <w:szCs w:val="16"/>
              </w:rPr>
            </w:pPr>
            <w:r w:rsidRPr="002653DD">
              <w:rPr>
                <w:rFonts w:asciiTheme="minorEastAsia" w:eastAsiaTheme="minorEastAsia" w:hAnsiTheme="minorEastAsia" w:hint="eastAsia"/>
                <w:sz w:val="16"/>
                <w:szCs w:val="16"/>
              </w:rPr>
              <w:t xml:space="preserve">　 </w:t>
            </w:r>
            <w:r w:rsidRPr="002653DD">
              <w:rPr>
                <w:rFonts w:asciiTheme="minorEastAsia" w:eastAsiaTheme="minorEastAsia" w:hAnsiTheme="minorEastAsia" w:hint="eastAsia"/>
                <w:color w:val="0070C0"/>
                <w:sz w:val="16"/>
                <w:szCs w:val="16"/>
              </w:rPr>
              <w:t>⇒ 文化史の学習（P.43、48-51、56-57、78-81、90-91、96-99、118-119、131、132-133、138-141、146-149、180-183、206-208、230-233、279）</w:t>
            </w:r>
          </w:p>
          <w:p w14:paraId="0EABA14B" w14:textId="62DBE2F7" w:rsidR="002653DD" w:rsidRPr="002653DD" w:rsidRDefault="002653DD" w:rsidP="00A654DD">
            <w:pPr>
              <w:spacing w:line="240" w:lineRule="exact"/>
              <w:ind w:left="160" w:hangingChars="100" w:hanging="160"/>
              <w:rPr>
                <w:rFonts w:asciiTheme="minorEastAsia" w:eastAsiaTheme="minorEastAsia" w:hAnsiTheme="minorEastAsia"/>
                <w:sz w:val="16"/>
                <w:szCs w:val="16"/>
              </w:rPr>
            </w:pPr>
            <w:r w:rsidRPr="002653DD">
              <w:rPr>
                <w:rFonts w:asciiTheme="minorEastAsia" w:eastAsiaTheme="minorEastAsia" w:hAnsiTheme="minorEastAsia" w:hint="eastAsia"/>
                <w:sz w:val="16"/>
                <w:szCs w:val="16"/>
              </w:rPr>
              <w:t>◆</w:t>
            </w:r>
            <w:r w:rsidRPr="004C6420">
              <w:rPr>
                <w:rFonts w:ascii="ＭＳ ゴシック" w:eastAsia="ＭＳ ゴシック" w:hAnsi="ＭＳ ゴシック" w:hint="eastAsia"/>
                <w:b/>
                <w:sz w:val="16"/>
                <w:szCs w:val="16"/>
              </w:rPr>
              <w:t>日本の領土</w:t>
            </w:r>
            <w:r w:rsidRPr="002653DD">
              <w:rPr>
                <w:rFonts w:asciiTheme="minorEastAsia" w:eastAsiaTheme="minorEastAsia" w:hAnsiTheme="minorEastAsia" w:hint="eastAsia"/>
                <w:sz w:val="16"/>
                <w:szCs w:val="16"/>
              </w:rPr>
              <w:t>について、</w:t>
            </w:r>
            <w:r w:rsidRPr="004C6420">
              <w:rPr>
                <w:rFonts w:ascii="ＭＳ ゴシック" w:eastAsia="ＭＳ ゴシック" w:hAnsi="ＭＳ ゴシック" w:hint="eastAsia"/>
                <w:b/>
                <w:sz w:val="16"/>
                <w:szCs w:val="16"/>
              </w:rPr>
              <w:t>北方領土</w:t>
            </w:r>
            <w:r w:rsidRPr="002653DD">
              <w:rPr>
                <w:rFonts w:asciiTheme="minorEastAsia" w:eastAsiaTheme="minorEastAsia" w:hAnsiTheme="minorEastAsia" w:hint="eastAsia"/>
                <w:sz w:val="16"/>
                <w:szCs w:val="16"/>
              </w:rPr>
              <w:t>や</w:t>
            </w:r>
            <w:r w:rsidRPr="004C6420">
              <w:rPr>
                <w:rFonts w:ascii="ＭＳ ゴシック" w:eastAsia="ＭＳ ゴシック" w:hAnsi="ＭＳ ゴシック" w:hint="eastAsia"/>
                <w:b/>
                <w:sz w:val="16"/>
                <w:szCs w:val="16"/>
              </w:rPr>
              <w:t>竹島・尖閣諸島を領土に編入した経緯を丁寧に解説</w:t>
            </w:r>
            <w:r w:rsidRPr="002653DD">
              <w:rPr>
                <w:rFonts w:asciiTheme="minorEastAsia" w:eastAsiaTheme="minorEastAsia" w:hAnsiTheme="minorEastAsia" w:hint="eastAsia"/>
                <w:sz w:val="16"/>
                <w:szCs w:val="16"/>
              </w:rPr>
              <w:t>し、</w:t>
            </w:r>
            <w:r w:rsidRPr="004C6420">
              <w:rPr>
                <w:rFonts w:ascii="ＭＳ ゴシック" w:eastAsia="ＭＳ ゴシック" w:hAnsi="ＭＳ ゴシック" w:hint="eastAsia"/>
                <w:b/>
                <w:sz w:val="16"/>
                <w:szCs w:val="16"/>
              </w:rPr>
              <w:t>日本固有の領土である</w:t>
            </w:r>
            <w:r w:rsidRPr="002653DD">
              <w:rPr>
                <w:rFonts w:asciiTheme="minorEastAsia" w:eastAsiaTheme="minorEastAsia" w:hAnsiTheme="minorEastAsia" w:hint="eastAsia"/>
                <w:sz w:val="16"/>
                <w:szCs w:val="16"/>
              </w:rPr>
              <w:t>ことを明記している。また、</w:t>
            </w:r>
            <w:r w:rsidRPr="004C6420">
              <w:rPr>
                <w:rFonts w:ascii="ＭＳ ゴシック" w:eastAsia="ＭＳ ゴシック" w:hAnsi="ＭＳ ゴシック" w:hint="eastAsia"/>
                <w:b/>
                <w:sz w:val="16"/>
                <w:szCs w:val="16"/>
              </w:rPr>
              <w:t>平和的な問題解決への取り組み</w:t>
            </w:r>
            <w:r w:rsidRPr="002653DD">
              <w:rPr>
                <w:rFonts w:asciiTheme="minorEastAsia" w:eastAsiaTheme="minorEastAsia" w:hAnsiTheme="minorEastAsia" w:hint="eastAsia"/>
                <w:sz w:val="16"/>
                <w:szCs w:val="16"/>
              </w:rPr>
              <w:t>をわかりやすく解説している。</w:t>
            </w:r>
          </w:p>
          <w:p w14:paraId="69576C4C" w14:textId="77777777" w:rsidR="002653DD" w:rsidRPr="002653DD" w:rsidRDefault="002653DD" w:rsidP="00A654DD">
            <w:pPr>
              <w:spacing w:line="240" w:lineRule="exact"/>
              <w:ind w:left="160" w:hangingChars="100" w:hanging="160"/>
              <w:rPr>
                <w:rFonts w:asciiTheme="minorEastAsia" w:eastAsiaTheme="minorEastAsia" w:hAnsiTheme="minorEastAsia"/>
                <w:sz w:val="16"/>
                <w:szCs w:val="16"/>
              </w:rPr>
            </w:pPr>
            <w:r w:rsidRPr="002653DD">
              <w:rPr>
                <w:rFonts w:asciiTheme="minorEastAsia" w:eastAsiaTheme="minorEastAsia" w:hAnsiTheme="minorEastAsia" w:hint="eastAsia"/>
                <w:sz w:val="16"/>
                <w:szCs w:val="16"/>
              </w:rPr>
              <w:t xml:space="preserve">　</w:t>
            </w:r>
            <w:r w:rsidRPr="002653DD">
              <w:rPr>
                <w:rFonts w:asciiTheme="minorEastAsia" w:eastAsiaTheme="minorEastAsia" w:hAnsiTheme="minorEastAsia" w:hint="eastAsia"/>
                <w:color w:val="0070C0"/>
                <w:sz w:val="16"/>
                <w:szCs w:val="16"/>
              </w:rPr>
              <w:t>⇒本文ページ（P.184-187、202-203、263、271、285）　⇒歴史を掘り下げる（P.286-287）</w:t>
            </w:r>
          </w:p>
          <w:p w14:paraId="3F2D3116" w14:textId="289F1757" w:rsidR="0081079D" w:rsidRPr="002653DD" w:rsidRDefault="002653DD" w:rsidP="00A654DD">
            <w:pPr>
              <w:spacing w:line="240" w:lineRule="exact"/>
              <w:ind w:left="160" w:hangingChars="100" w:hanging="160"/>
              <w:rPr>
                <w:rFonts w:asciiTheme="minorEastAsia" w:eastAsiaTheme="minorEastAsia" w:hAnsiTheme="minorEastAsia"/>
                <w:sz w:val="16"/>
                <w:szCs w:val="16"/>
              </w:rPr>
            </w:pPr>
            <w:r w:rsidRPr="002653DD">
              <w:rPr>
                <w:rFonts w:asciiTheme="minorEastAsia" w:eastAsiaTheme="minorEastAsia" w:hAnsiTheme="minorEastAsia" w:hint="eastAsia"/>
                <w:sz w:val="16"/>
                <w:szCs w:val="16"/>
              </w:rPr>
              <w:t>◆戦争の悲惨さや、二度の世界大戦後に国際連盟や国際連合が設立され、国際平和への努力がなされたことなどを学び、</w:t>
            </w:r>
            <w:r w:rsidRPr="004C6420">
              <w:rPr>
                <w:rFonts w:ascii="ＭＳ ゴシック" w:eastAsia="ＭＳ ゴシック" w:hAnsi="ＭＳ ゴシック" w:hint="eastAsia"/>
                <w:b/>
                <w:sz w:val="16"/>
                <w:szCs w:val="16"/>
              </w:rPr>
              <w:t>平和な国際社会の実現に向けて考える</w:t>
            </w:r>
            <w:r w:rsidRPr="002653DD">
              <w:rPr>
                <w:rFonts w:asciiTheme="minorEastAsia" w:eastAsiaTheme="minorEastAsia" w:hAnsiTheme="minorEastAsia" w:hint="eastAsia"/>
                <w:sz w:val="16"/>
                <w:szCs w:val="16"/>
              </w:rPr>
              <w:t>ことができるよう配慮している。</w:t>
            </w:r>
          </w:p>
        </w:tc>
      </w:tr>
      <w:tr w:rsidR="004B3CA2" w:rsidRPr="00D9621D" w14:paraId="7DE55ECC" w14:textId="77777777" w:rsidTr="00A654DD">
        <w:trPr>
          <w:cantSplit/>
          <w:trHeight w:val="630"/>
        </w:trPr>
        <w:tc>
          <w:tcPr>
            <w:tcW w:w="2399" w:type="dxa"/>
            <w:gridSpan w:val="2"/>
            <w:shd w:val="clear" w:color="auto" w:fill="auto"/>
          </w:tcPr>
          <w:p w14:paraId="589F5671" w14:textId="5CC6B34F" w:rsidR="004B3CA2" w:rsidRPr="00D9621D" w:rsidRDefault="004B3CA2" w:rsidP="00A654DD">
            <w:pPr>
              <w:spacing w:line="240" w:lineRule="exact"/>
              <w:ind w:left="160" w:hangingChars="100" w:hanging="160"/>
              <w:rPr>
                <w:rFonts w:asciiTheme="minorEastAsia" w:eastAsiaTheme="minorEastAsia" w:hAnsiTheme="minorEastAsia"/>
                <w:sz w:val="16"/>
                <w:szCs w:val="16"/>
              </w:rPr>
            </w:pPr>
            <w:bookmarkStart w:id="0" w:name="_Hlk161133458"/>
            <w:r w:rsidRPr="00D9621D">
              <w:rPr>
                <w:rFonts w:ascii="ＭＳ ゴシック" w:eastAsia="ＭＳ ゴシック" w:hAnsi="ＭＳ 明朝" w:hint="eastAsia"/>
                <w:color w:val="000000"/>
                <w:sz w:val="16"/>
                <w:szCs w:val="16"/>
              </w:rPr>
              <w:lastRenderedPageBreak/>
              <w:t>⇒取り扱っている内容は、</w:t>
            </w:r>
            <w:r w:rsidRPr="00D9621D">
              <w:rPr>
                <w:rFonts w:asciiTheme="majorEastAsia" w:eastAsiaTheme="majorEastAsia" w:hAnsiTheme="majorEastAsia" w:hint="eastAsia"/>
                <w:b/>
                <w:bCs/>
                <w:sz w:val="16"/>
                <w:szCs w:val="16"/>
              </w:rPr>
              <w:t>学校教育法</w:t>
            </w:r>
            <w:r w:rsidRPr="002C67FA">
              <w:rPr>
                <w:rFonts w:ascii="ＭＳ ゴシック" w:eastAsia="ＭＳ ゴシック" w:hAnsi="ＭＳ 明朝" w:hint="eastAsia"/>
                <w:color w:val="000000"/>
                <w:sz w:val="16"/>
                <w:szCs w:val="16"/>
              </w:rPr>
              <w:t>に適合しているか。</w:t>
            </w:r>
          </w:p>
        </w:tc>
        <w:tc>
          <w:tcPr>
            <w:tcW w:w="8511" w:type="dxa"/>
          </w:tcPr>
          <w:p w14:paraId="73C4113A" w14:textId="7A4F36E0" w:rsidR="004B3CA2" w:rsidRPr="00D9621D" w:rsidRDefault="002E2366" w:rsidP="00A654DD">
            <w:pPr>
              <w:spacing w:line="240" w:lineRule="exact"/>
              <w:ind w:left="160" w:hangingChars="100" w:hanging="160"/>
              <w:rPr>
                <w:rFonts w:asciiTheme="minorEastAsia" w:eastAsiaTheme="minorEastAsia" w:hAnsiTheme="minorEastAsia"/>
                <w:sz w:val="16"/>
                <w:szCs w:val="16"/>
              </w:rPr>
            </w:pPr>
            <w:r w:rsidRPr="002E2366">
              <w:rPr>
                <w:rFonts w:asciiTheme="minorEastAsia" w:eastAsiaTheme="minorEastAsia" w:hAnsiTheme="minorEastAsia" w:hint="eastAsia"/>
                <w:sz w:val="16"/>
                <w:szCs w:val="16"/>
              </w:rPr>
              <w:t>◆学校教育法第30条第２項に示された「</w:t>
            </w:r>
            <w:r w:rsidRPr="002E2366">
              <w:rPr>
                <w:rFonts w:ascii="ＭＳ ゴシック" w:eastAsia="ＭＳ ゴシック" w:hAnsi="ＭＳ ゴシック" w:hint="eastAsia"/>
                <w:b/>
                <w:sz w:val="16"/>
                <w:szCs w:val="16"/>
              </w:rPr>
              <w:t>基礎的な知識及び技能の習得</w:t>
            </w:r>
            <w:r w:rsidRPr="002E2366">
              <w:rPr>
                <w:rFonts w:asciiTheme="minorEastAsia" w:eastAsiaTheme="minorEastAsia" w:hAnsiTheme="minorEastAsia" w:hint="eastAsia"/>
                <w:sz w:val="16"/>
                <w:szCs w:val="16"/>
              </w:rPr>
              <w:t>」、「</w:t>
            </w:r>
            <w:r w:rsidRPr="002E2366">
              <w:rPr>
                <w:rFonts w:ascii="ＭＳ ゴシック" w:eastAsia="ＭＳ ゴシック" w:hAnsi="ＭＳ ゴシック" w:hint="eastAsia"/>
                <w:b/>
                <w:sz w:val="16"/>
                <w:szCs w:val="16"/>
              </w:rPr>
              <w:t>課題を解決するために必要な思考力、判断力、表現力その他の能力の育成</w:t>
            </w:r>
            <w:r w:rsidRPr="002E2366">
              <w:rPr>
                <w:rFonts w:asciiTheme="minorEastAsia" w:eastAsiaTheme="minorEastAsia" w:hAnsiTheme="minorEastAsia" w:hint="eastAsia"/>
                <w:sz w:val="16"/>
                <w:szCs w:val="16"/>
              </w:rPr>
              <w:t>」、「</w:t>
            </w:r>
            <w:r w:rsidRPr="002E2366">
              <w:rPr>
                <w:rFonts w:ascii="ＭＳ ゴシック" w:eastAsia="ＭＳ ゴシック" w:hAnsi="ＭＳ ゴシック" w:hint="eastAsia"/>
                <w:b/>
                <w:sz w:val="16"/>
                <w:szCs w:val="16"/>
              </w:rPr>
              <w:t>主体的に学習に取り組む態度の育成</w:t>
            </w:r>
            <w:r w:rsidRPr="002E2366">
              <w:rPr>
                <w:rFonts w:asciiTheme="minorEastAsia" w:eastAsiaTheme="minorEastAsia" w:hAnsiTheme="minorEastAsia" w:hint="eastAsia"/>
                <w:sz w:val="16"/>
                <w:szCs w:val="16"/>
              </w:rPr>
              <w:t>」が重視されている。</w:t>
            </w:r>
          </w:p>
        </w:tc>
      </w:tr>
      <w:bookmarkEnd w:id="0"/>
      <w:tr w:rsidR="00B4249D" w:rsidRPr="00D9621D" w14:paraId="1C4733AB" w14:textId="77777777" w:rsidTr="00A654DD">
        <w:trPr>
          <w:cantSplit/>
          <w:trHeight w:val="60"/>
        </w:trPr>
        <w:tc>
          <w:tcPr>
            <w:tcW w:w="10910" w:type="dxa"/>
            <w:gridSpan w:val="3"/>
            <w:shd w:val="clear" w:color="auto" w:fill="F2F2F2" w:themeFill="background1" w:themeFillShade="F2"/>
          </w:tcPr>
          <w:p w14:paraId="41816687" w14:textId="33961759" w:rsidR="00B4249D" w:rsidRPr="00D9621D" w:rsidRDefault="00B4249D" w:rsidP="00A654DD">
            <w:pPr>
              <w:pStyle w:val="ac"/>
              <w:numPr>
                <w:ilvl w:val="0"/>
                <w:numId w:val="1"/>
              </w:numPr>
              <w:spacing w:line="240" w:lineRule="exact"/>
              <w:ind w:leftChars="0"/>
              <w:rPr>
                <w:rFonts w:asciiTheme="minorEastAsia" w:eastAsiaTheme="minorEastAsia" w:hAnsiTheme="minorEastAsia"/>
                <w:sz w:val="16"/>
                <w:szCs w:val="16"/>
              </w:rPr>
            </w:pPr>
            <w:r w:rsidRPr="00D73CD6">
              <w:rPr>
                <w:rFonts w:ascii="ＭＳ ゴシック" w:eastAsia="ＭＳ ゴシック" w:hAnsi="ＭＳ ゴシック" w:hint="eastAsia"/>
                <w:color w:val="000000" w:themeColor="text1"/>
                <w:sz w:val="16"/>
                <w:szCs w:val="16"/>
              </w:rPr>
              <w:t>学習指導要領との関連</w:t>
            </w:r>
          </w:p>
        </w:tc>
      </w:tr>
      <w:tr w:rsidR="002926EB" w:rsidRPr="00D9621D" w14:paraId="52BD08A7" w14:textId="77777777" w:rsidTr="00A654DD">
        <w:trPr>
          <w:cantSplit/>
          <w:trHeight w:val="880"/>
        </w:trPr>
        <w:tc>
          <w:tcPr>
            <w:tcW w:w="2399" w:type="dxa"/>
            <w:gridSpan w:val="2"/>
            <w:shd w:val="clear" w:color="auto" w:fill="FFFFFF" w:themeFill="background1"/>
          </w:tcPr>
          <w:p w14:paraId="190396EA" w14:textId="032B1EA6" w:rsidR="002926EB" w:rsidRPr="00CD5826" w:rsidRDefault="002926EB" w:rsidP="00A654DD">
            <w:pPr>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⇒取り扱っている内容は、</w:t>
            </w:r>
            <w:r w:rsidRPr="00D9621D">
              <w:rPr>
                <w:rFonts w:ascii="ＭＳ ゴシック" w:eastAsia="ＭＳ ゴシック" w:hAnsi="ＭＳ 明朝" w:hint="eastAsia"/>
                <w:b/>
                <w:color w:val="000000"/>
                <w:sz w:val="16"/>
                <w:szCs w:val="16"/>
              </w:rPr>
              <w:t>学習指導要領</w:t>
            </w:r>
            <w:r w:rsidRPr="00D9621D">
              <w:rPr>
                <w:rFonts w:ascii="ＭＳ ゴシック" w:eastAsia="ＭＳ ゴシック" w:hAnsi="ＭＳ 明朝" w:hint="eastAsia"/>
                <w:color w:val="000000"/>
                <w:sz w:val="16"/>
                <w:szCs w:val="16"/>
              </w:rPr>
              <w:t>に示す目標・範囲に適合しているか。</w:t>
            </w:r>
          </w:p>
        </w:tc>
        <w:tc>
          <w:tcPr>
            <w:tcW w:w="8511" w:type="dxa"/>
          </w:tcPr>
          <w:p w14:paraId="39C15D9C" w14:textId="31B4B184" w:rsidR="002926EB" w:rsidRPr="00D9621D" w:rsidRDefault="004C7F7D" w:rsidP="00A654D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4C7F7D">
              <w:rPr>
                <w:rFonts w:asciiTheme="minorEastAsia" w:eastAsiaTheme="minorEastAsia" w:hAnsiTheme="minorEastAsia" w:hint="eastAsia"/>
                <w:sz w:val="16"/>
                <w:szCs w:val="16"/>
              </w:rPr>
              <w:t>◆学習指導要領に準拠し、</w:t>
            </w:r>
            <w:r w:rsidRPr="004C7F7D">
              <w:rPr>
                <w:rFonts w:ascii="ＭＳ ゴシック" w:eastAsia="ＭＳ ゴシック" w:hAnsi="ＭＳ ゴシック" w:hint="eastAsia"/>
                <w:b/>
                <w:sz w:val="16"/>
                <w:szCs w:val="16"/>
              </w:rPr>
              <w:t>基礎的・基本的な知識及び技能の定着</w:t>
            </w:r>
            <w:r w:rsidRPr="004C7F7D">
              <w:rPr>
                <w:rFonts w:asciiTheme="minorEastAsia" w:eastAsiaTheme="minorEastAsia" w:hAnsiTheme="minorEastAsia" w:hint="eastAsia"/>
                <w:sz w:val="16"/>
                <w:szCs w:val="16"/>
              </w:rPr>
              <w:t>を図り、</w:t>
            </w:r>
            <w:r w:rsidRPr="004C7F7D">
              <w:rPr>
                <w:rFonts w:ascii="ＭＳ ゴシック" w:eastAsia="ＭＳ ゴシック" w:hAnsi="ＭＳ ゴシック" w:hint="eastAsia"/>
                <w:b/>
                <w:sz w:val="16"/>
                <w:szCs w:val="16"/>
              </w:rPr>
              <w:t>各時代の特色を踏まえて、我が国の歴史の大きな流れを理解</w:t>
            </w:r>
            <w:r w:rsidRPr="004C7F7D">
              <w:rPr>
                <w:rFonts w:asciiTheme="minorEastAsia" w:eastAsiaTheme="minorEastAsia" w:hAnsiTheme="minorEastAsia" w:hint="eastAsia"/>
                <w:sz w:val="16"/>
                <w:szCs w:val="16"/>
              </w:rPr>
              <w:t>するとともに、</w:t>
            </w:r>
            <w:r w:rsidRPr="004C7F7D">
              <w:rPr>
                <w:rFonts w:ascii="ＭＳ ゴシック" w:eastAsia="ＭＳ ゴシック" w:hAnsi="ＭＳ ゴシック" w:hint="eastAsia"/>
                <w:b/>
                <w:sz w:val="16"/>
                <w:szCs w:val="16"/>
              </w:rPr>
              <w:t>社会的事象の歴史的な見方・考え方を働かせ</w:t>
            </w:r>
            <w:r w:rsidRPr="004C7F7D">
              <w:rPr>
                <w:rFonts w:asciiTheme="minorEastAsia" w:eastAsiaTheme="minorEastAsia" w:hAnsiTheme="minorEastAsia" w:hint="eastAsia"/>
                <w:sz w:val="16"/>
                <w:szCs w:val="16"/>
              </w:rPr>
              <w:t>ながら、課題を追究したり解決したりする</w:t>
            </w:r>
            <w:r w:rsidRPr="004C7F7D">
              <w:rPr>
                <w:rFonts w:ascii="ＭＳ ゴシック" w:eastAsia="ＭＳ ゴシック" w:hAnsi="ＭＳ ゴシック" w:hint="eastAsia"/>
                <w:b/>
                <w:sz w:val="16"/>
                <w:szCs w:val="16"/>
              </w:rPr>
              <w:t>思考力、判断力、表現力等の向上を図る</w:t>
            </w:r>
            <w:r w:rsidRPr="004C7F7D">
              <w:rPr>
                <w:rFonts w:asciiTheme="minorEastAsia" w:eastAsiaTheme="minorEastAsia" w:hAnsiTheme="minorEastAsia" w:hint="eastAsia"/>
                <w:sz w:val="16"/>
                <w:szCs w:val="16"/>
              </w:rPr>
              <w:t>学習を通して、広い視野に立ち、グローバル化する国際社会に主体的に生きる平和で民主的な国家及び社会の形成者に必要な</w:t>
            </w:r>
            <w:r w:rsidRPr="004C7F7D">
              <w:rPr>
                <w:rFonts w:ascii="ＭＳ ゴシック" w:eastAsia="ＭＳ ゴシック" w:hAnsi="ＭＳ ゴシック" w:hint="eastAsia"/>
                <w:b/>
                <w:sz w:val="16"/>
                <w:szCs w:val="16"/>
              </w:rPr>
              <w:t>公民としての資質・能力の基礎を育成する内容</w:t>
            </w:r>
            <w:r w:rsidRPr="004C7F7D">
              <w:rPr>
                <w:rFonts w:asciiTheme="minorEastAsia" w:eastAsiaTheme="minorEastAsia" w:hAnsiTheme="minorEastAsia" w:hint="eastAsia"/>
                <w:sz w:val="16"/>
                <w:szCs w:val="16"/>
              </w:rPr>
              <w:t>になっている。</w:t>
            </w:r>
          </w:p>
        </w:tc>
      </w:tr>
      <w:tr w:rsidR="002926EB" w:rsidRPr="00D9621D" w14:paraId="7725A7AA" w14:textId="77777777" w:rsidTr="00A654DD">
        <w:trPr>
          <w:cantSplit/>
          <w:trHeight w:val="4317"/>
        </w:trPr>
        <w:tc>
          <w:tcPr>
            <w:tcW w:w="491" w:type="dxa"/>
            <w:vMerge w:val="restart"/>
            <w:shd w:val="clear" w:color="auto" w:fill="D9D9D9" w:themeFill="background1" w:themeFillShade="D9"/>
            <w:textDirection w:val="tbRlV"/>
            <w:vAlign w:val="center"/>
          </w:tcPr>
          <w:p w14:paraId="2A188F66" w14:textId="2FBBEC66"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r w:rsidRPr="00D9621D">
              <w:rPr>
                <w:rFonts w:eastAsia="ＭＳ ゴシック" w:hint="eastAsia"/>
                <w:color w:val="000000"/>
                <w:sz w:val="16"/>
                <w:szCs w:val="16"/>
              </w:rPr>
              <w:t>資質・能力の三つの柱を養うための創意・工夫</w:t>
            </w:r>
          </w:p>
        </w:tc>
        <w:tc>
          <w:tcPr>
            <w:tcW w:w="1908" w:type="dxa"/>
          </w:tcPr>
          <w:p w14:paraId="7DFECA03" w14:textId="73A3BC1C" w:rsidR="002926EB" w:rsidRPr="00D9621D" w:rsidRDefault="002926EB" w:rsidP="00A654DD">
            <w:pPr>
              <w:autoSpaceDE w:val="0"/>
              <w:autoSpaceDN w:val="0"/>
              <w:spacing w:line="240" w:lineRule="exact"/>
              <w:ind w:left="160" w:hangingChars="100" w:hanging="160"/>
              <w:rPr>
                <w:rFonts w:ascii="ＭＳ ゴシック" w:eastAsia="ＭＳ ゴシック" w:hAnsi="ＭＳ 明朝"/>
                <w:color w:val="FF0000"/>
                <w:sz w:val="16"/>
                <w:szCs w:val="16"/>
              </w:rPr>
            </w:pPr>
            <w:r w:rsidRPr="00D9621D">
              <w:rPr>
                <w:rFonts w:ascii="ＭＳ ゴシック" w:eastAsia="ＭＳ ゴシック" w:hAnsi="ＭＳ 明朝" w:hint="eastAsia"/>
                <w:color w:val="000000"/>
                <w:sz w:val="16"/>
                <w:szCs w:val="16"/>
              </w:rPr>
              <w:t>⇒</w:t>
            </w:r>
            <w:r w:rsidRPr="00A13A1F">
              <w:rPr>
                <w:rFonts w:ascii="ＭＳ ゴシック" w:eastAsia="ＭＳ ゴシック" w:hAnsi="ＭＳ 明朝" w:hint="eastAsia"/>
                <w:b/>
                <w:color w:val="000000"/>
                <w:sz w:val="16"/>
                <w:szCs w:val="16"/>
              </w:rPr>
              <w:t>基礎的・基本的な知識及び技能</w:t>
            </w:r>
            <w:r w:rsidRPr="00A13A1F">
              <w:rPr>
                <w:rFonts w:ascii="ＭＳ ゴシック" w:eastAsia="ＭＳ ゴシック" w:hAnsi="ＭＳ 明朝" w:hint="eastAsia"/>
                <w:color w:val="000000"/>
                <w:sz w:val="16"/>
                <w:szCs w:val="16"/>
              </w:rPr>
              <w:t>の確実な定着を図るために、どのような創意・工夫をしているか。</w:t>
            </w:r>
          </w:p>
        </w:tc>
        <w:tc>
          <w:tcPr>
            <w:tcW w:w="8511" w:type="dxa"/>
          </w:tcPr>
          <w:p w14:paraId="195076A5" w14:textId="719B11FE"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◆本文は原則１授業時間＝見開き２ページとし、この見開きで何を学ぶのかが</w:t>
            </w:r>
            <w:r w:rsidRPr="00290DAC">
              <w:rPr>
                <w:rFonts w:ascii="ＭＳ ゴシック" w:eastAsia="ＭＳ ゴシック" w:hAnsi="ＭＳ ゴシック" w:hint="eastAsia"/>
                <w:b/>
                <w:color w:val="FF0000"/>
                <w:sz w:val="16"/>
                <w:szCs w:val="16"/>
              </w:rPr>
              <w:t>学習課題</w:t>
            </w:r>
            <w:r w:rsidRPr="00290DAC">
              <w:rPr>
                <w:rFonts w:ascii="ＭＳ 明朝" w:hAnsi="ＭＳ 明朝" w:hint="eastAsia"/>
                <w:color w:val="000000" w:themeColor="text1"/>
                <w:sz w:val="16"/>
                <w:szCs w:val="16"/>
              </w:rPr>
              <w:t>で明確に示されている。また、右ページの側注欄には</w:t>
            </w:r>
            <w:r w:rsidRPr="00290DAC">
              <w:rPr>
                <w:rFonts w:ascii="ＭＳ ゴシック" w:eastAsia="ＭＳ ゴシック" w:hAnsi="ＭＳ ゴシック" w:hint="eastAsia"/>
                <w:b/>
                <w:color w:val="FF0000"/>
                <w:sz w:val="16"/>
                <w:szCs w:val="16"/>
              </w:rPr>
              <w:t>確認・表現コーナー</w:t>
            </w:r>
            <w:r w:rsidRPr="00290DAC">
              <w:rPr>
                <w:rFonts w:ascii="ＭＳ 明朝" w:hAnsi="ＭＳ 明朝" w:hint="eastAsia"/>
                <w:color w:val="000000" w:themeColor="text1"/>
                <w:sz w:val="16"/>
                <w:szCs w:val="16"/>
              </w:rPr>
              <w:t>を設けて、基礎的・基本的な知識及び技能の確実な定着をねらいとした学習活動や自分の考えを説明させる問いを提示しており、習得した知識及び技能を用いて文章化・言語化できるようにしている。</w:t>
            </w:r>
          </w:p>
          <w:p w14:paraId="3EE463EB" w14:textId="650E280B"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本文</w:t>
            </w:r>
            <w:r w:rsidRPr="00290DAC">
              <w:rPr>
                <w:rFonts w:ascii="ＭＳ 明朝" w:hAnsi="ＭＳ 明朝" w:hint="eastAsia"/>
                <w:color w:val="000000" w:themeColor="text1"/>
                <w:sz w:val="16"/>
                <w:szCs w:val="16"/>
              </w:rPr>
              <w:t>は、十分な文字量を確保し、平易な表現で、歴史の流れや因果関係を丁寧に叙述している。</w:t>
            </w:r>
          </w:p>
          <w:p w14:paraId="5ADA0F41" w14:textId="6B23280D"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見方・考え方コーナー</w:t>
            </w:r>
            <w:r w:rsidRPr="00290DAC">
              <w:rPr>
                <w:rFonts w:ascii="ＭＳ 明朝" w:hAnsi="ＭＳ 明朝" w:hint="eastAsia"/>
                <w:color w:val="000000" w:themeColor="text1"/>
                <w:sz w:val="16"/>
                <w:szCs w:val="16"/>
              </w:rPr>
              <w:t>を設け、学習課題の解決に向けての手がかりとなる主な歴史的な見方・考え方の例を示している。</w:t>
            </w:r>
          </w:p>
          <w:p w14:paraId="7A880521" w14:textId="3EC476CE"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◆見開きページの右端には、</w:t>
            </w:r>
            <w:r w:rsidRPr="00290DAC">
              <w:rPr>
                <w:rFonts w:ascii="ＭＳ ゴシック" w:eastAsia="ＭＳ ゴシック" w:hAnsi="ＭＳ ゴシック" w:hint="eastAsia"/>
                <w:b/>
                <w:color w:val="FF0000"/>
                <w:sz w:val="16"/>
                <w:szCs w:val="16"/>
              </w:rPr>
              <w:t>時代・世紀のスケール</w:t>
            </w:r>
            <w:r w:rsidRPr="00290DAC">
              <w:rPr>
                <w:rFonts w:ascii="ＭＳ 明朝" w:hAnsi="ＭＳ 明朝" w:hint="eastAsia"/>
                <w:color w:val="000000" w:themeColor="text1"/>
                <w:sz w:val="16"/>
                <w:szCs w:val="16"/>
              </w:rPr>
              <w:t>を設け、学習している時代や世紀を前後の時代も含めて常に確認できるように工夫している。</w:t>
            </w:r>
          </w:p>
          <w:p w14:paraId="4F39BEFE" w14:textId="120E8EE3"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◆歴史の学習を豊かなものにするために、</w:t>
            </w:r>
            <w:r w:rsidRPr="00290DAC">
              <w:rPr>
                <w:rFonts w:ascii="ＭＳ ゴシック" w:eastAsia="ＭＳ ゴシック" w:hAnsi="ＭＳ ゴシック" w:hint="eastAsia"/>
                <w:b/>
                <w:color w:val="FF0000"/>
                <w:sz w:val="16"/>
                <w:szCs w:val="16"/>
              </w:rPr>
              <w:t>歴史+α</w:t>
            </w: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先人に学ぶ</w:t>
            </w: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地域に学ぶ</w:t>
            </w: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人物コラム</w:t>
            </w: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各時代の女性</w:t>
            </w:r>
            <w:r w:rsidRPr="00290DAC">
              <w:rPr>
                <w:rFonts w:ascii="ＭＳ 明朝" w:hAnsi="ＭＳ 明朝" w:hint="eastAsia"/>
                <w:color w:val="000000" w:themeColor="text1"/>
                <w:sz w:val="16"/>
                <w:szCs w:val="16"/>
              </w:rPr>
              <w:t>（コラム）を設置し、幅広い視点から学習できるように工夫している。</w:t>
            </w:r>
          </w:p>
          <w:p w14:paraId="756107C9" w14:textId="538C49F8"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◆資料を用いた活動を示す</w:t>
            </w:r>
            <w:r w:rsidRPr="00290DAC">
              <w:rPr>
                <w:rFonts w:ascii="ＭＳ ゴシック" w:eastAsia="ＭＳ ゴシック" w:hAnsi="ＭＳ ゴシック" w:hint="eastAsia"/>
                <w:b/>
                <w:color w:val="FF0000"/>
                <w:sz w:val="16"/>
                <w:szCs w:val="16"/>
              </w:rPr>
              <w:t>資料活用コーナー</w:t>
            </w:r>
            <w:r w:rsidRPr="00290DAC">
              <w:rPr>
                <w:rFonts w:ascii="ＭＳ 明朝" w:hAnsi="ＭＳ 明朝" w:hint="eastAsia"/>
                <w:color w:val="000000" w:themeColor="text1"/>
                <w:sz w:val="16"/>
                <w:szCs w:val="16"/>
              </w:rPr>
              <w:t>を設けており、必要な情報の読み取りなどの技能を高めることができるように工夫している。</w:t>
            </w:r>
          </w:p>
          <w:p w14:paraId="2674B158" w14:textId="47FE8F14"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◆側注欄に設けた</w:t>
            </w:r>
            <w:r w:rsidRPr="00290DAC">
              <w:rPr>
                <w:rFonts w:ascii="ＭＳ ゴシック" w:eastAsia="ＭＳ ゴシック" w:hAnsi="ＭＳ ゴシック" w:hint="eastAsia"/>
                <w:b/>
                <w:color w:val="FF0000"/>
                <w:sz w:val="16"/>
                <w:szCs w:val="16"/>
              </w:rPr>
              <w:t>基本用語コーナー</w:t>
            </w:r>
            <w:r w:rsidRPr="00290DAC">
              <w:rPr>
                <w:rFonts w:ascii="ＭＳ 明朝" w:hAnsi="ＭＳ 明朝" w:hint="eastAsia"/>
                <w:color w:val="000000" w:themeColor="text1"/>
                <w:sz w:val="16"/>
                <w:szCs w:val="16"/>
              </w:rPr>
              <w:t>では、歴史を理解する際に重要な用語を解説しており、生徒がすぐに確認できるようにしている。</w:t>
            </w:r>
            <w:r w:rsidRPr="00BD16F9">
              <w:rPr>
                <w:rFonts w:asciiTheme="minorEastAsia" w:eastAsiaTheme="minorEastAsia" w:hAnsiTheme="minorEastAsia" w:hint="eastAsia"/>
                <w:color w:val="0070C0"/>
                <w:sz w:val="16"/>
                <w:szCs w:val="16"/>
              </w:rPr>
              <w:t>⇒基本用語（P.３に一覧を掲載）</w:t>
            </w:r>
          </w:p>
          <w:p w14:paraId="65C4323E" w14:textId="0BC3BFE5"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◆教科書内で関連する事項どうしを結び付ける</w:t>
            </w:r>
            <w:r w:rsidRPr="00290DAC">
              <w:rPr>
                <w:rFonts w:ascii="ＭＳ ゴシック" w:eastAsia="ＭＳ ゴシック" w:hAnsi="ＭＳ ゴシック" w:hint="eastAsia"/>
                <w:b/>
                <w:color w:val="FF0000"/>
                <w:sz w:val="16"/>
                <w:szCs w:val="16"/>
              </w:rPr>
              <w:t>参照ページ</w:t>
            </w:r>
            <w:r w:rsidRPr="00290DAC">
              <w:rPr>
                <w:rFonts w:ascii="ＭＳ 明朝" w:hAnsi="ＭＳ 明朝" w:hint="eastAsia"/>
                <w:color w:val="000000" w:themeColor="text1"/>
                <w:sz w:val="16"/>
                <w:szCs w:val="16"/>
              </w:rPr>
              <w:t>で、多面的・多角的な見方をすることで、学習内容の定着を図っている。</w:t>
            </w:r>
          </w:p>
          <w:p w14:paraId="32C853FC" w14:textId="6FA56E8F"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連携コーナー</w:t>
            </w:r>
            <w:r w:rsidRPr="00290DAC">
              <w:rPr>
                <w:rFonts w:ascii="ＭＳ 明朝" w:hAnsi="ＭＳ 明朝" w:hint="eastAsia"/>
                <w:color w:val="000000" w:themeColor="text1"/>
                <w:sz w:val="16"/>
                <w:szCs w:val="16"/>
              </w:rPr>
              <w:t>では、小学校社会科の学習や地理的分野・公民的分野の学習とのつながりを示し、生徒の理解を確かなものにするとともに、習得した知識を活用できるようにしている。</w:t>
            </w:r>
          </w:p>
          <w:p w14:paraId="4A4AADC2" w14:textId="388F50E5"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◆側注欄などを利用して、</w:t>
            </w:r>
            <w:r w:rsidRPr="00290DAC">
              <w:rPr>
                <w:rFonts w:ascii="ＭＳ ゴシック" w:eastAsia="ＭＳ ゴシック" w:hAnsi="ＭＳ ゴシック" w:hint="eastAsia"/>
                <w:b/>
                <w:color w:val="FF0000"/>
                <w:sz w:val="16"/>
                <w:szCs w:val="16"/>
              </w:rPr>
              <w:t>小年表・小地図</w:t>
            </w:r>
            <w:r w:rsidRPr="00290DAC">
              <w:rPr>
                <w:rFonts w:ascii="ＭＳ 明朝" w:hAnsi="ＭＳ 明朝" w:hint="eastAsia"/>
                <w:color w:val="000000" w:themeColor="text1"/>
                <w:sz w:val="16"/>
                <w:szCs w:val="16"/>
              </w:rPr>
              <w:t>を適所に掲載し、歴史に関わる事象の流れや起きた場所がすぐに確認できるようにしている。</w:t>
            </w:r>
          </w:p>
          <w:p w14:paraId="2DF8C2B2" w14:textId="6D1F3F39" w:rsidR="00290DAC" w:rsidRPr="00290DAC"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スキルUP</w:t>
            </w:r>
            <w:r w:rsidRPr="00290DAC">
              <w:rPr>
                <w:rFonts w:ascii="ＭＳ 明朝" w:hAnsi="ＭＳ 明朝" w:hint="eastAsia"/>
                <w:color w:val="000000" w:themeColor="text1"/>
                <w:sz w:val="16"/>
                <w:szCs w:val="16"/>
              </w:rPr>
              <w:t>によって、</w:t>
            </w:r>
            <w:r w:rsidRPr="0080044F">
              <w:rPr>
                <w:rFonts w:ascii="ＭＳ ゴシック" w:eastAsia="ＭＳ ゴシック" w:hAnsi="ＭＳ ゴシック" w:hint="eastAsia"/>
                <w:b/>
                <w:sz w:val="16"/>
                <w:szCs w:val="16"/>
              </w:rPr>
              <w:t>社会的事象等について情報を収集し、読み取り、まとめる技能</w:t>
            </w:r>
            <w:r w:rsidRPr="00290DAC">
              <w:rPr>
                <w:rFonts w:ascii="ＭＳ 明朝" w:hAnsi="ＭＳ 明朝" w:hint="eastAsia"/>
                <w:color w:val="000000" w:themeColor="text1"/>
                <w:sz w:val="16"/>
                <w:szCs w:val="16"/>
              </w:rPr>
              <w:t>を身につけることができるようにしている。</w:t>
            </w:r>
            <w:r w:rsidRPr="00BD16F9">
              <w:rPr>
                <w:rFonts w:asciiTheme="minorEastAsia" w:eastAsiaTheme="minorEastAsia" w:hAnsiTheme="minorEastAsia" w:hint="eastAsia"/>
                <w:color w:val="0070C0"/>
                <w:sz w:val="16"/>
                <w:szCs w:val="16"/>
              </w:rPr>
              <w:t>⇒スキルUP（P.３に一覧を掲載）</w:t>
            </w:r>
          </w:p>
          <w:p w14:paraId="5351466E" w14:textId="62C96C56" w:rsidR="002926EB" w:rsidRPr="00433B76" w:rsidRDefault="00290DAC"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290DAC">
              <w:rPr>
                <w:rFonts w:ascii="ＭＳ 明朝" w:hAnsi="ＭＳ 明朝" w:hint="eastAsia"/>
                <w:color w:val="000000" w:themeColor="text1"/>
                <w:sz w:val="16"/>
                <w:szCs w:val="16"/>
              </w:rPr>
              <w:t>◆</w:t>
            </w:r>
            <w:r w:rsidRPr="00290DAC">
              <w:rPr>
                <w:rFonts w:ascii="ＭＳ ゴシック" w:eastAsia="ＭＳ ゴシック" w:hAnsi="ＭＳ ゴシック" w:hint="eastAsia"/>
                <w:b/>
                <w:color w:val="FF0000"/>
                <w:sz w:val="16"/>
                <w:szCs w:val="16"/>
              </w:rPr>
              <w:t>図版</w:t>
            </w:r>
            <w:r w:rsidRPr="00290DAC">
              <w:rPr>
                <w:rFonts w:ascii="ＭＳ 明朝" w:hAnsi="ＭＳ 明朝" w:hint="eastAsia"/>
                <w:color w:val="000000" w:themeColor="text1"/>
                <w:sz w:val="16"/>
                <w:szCs w:val="16"/>
              </w:rPr>
              <w:t>は、</w:t>
            </w:r>
            <w:r w:rsidRPr="00BD16F9">
              <w:rPr>
                <w:rFonts w:ascii="ＭＳ ゴシック" w:eastAsia="ＭＳ ゴシック" w:hAnsi="ＭＳ ゴシック" w:hint="eastAsia"/>
                <w:b/>
                <w:sz w:val="16"/>
                <w:szCs w:val="16"/>
              </w:rPr>
              <w:t>本文との関連が的確</w:t>
            </w:r>
            <w:r w:rsidRPr="00290DAC">
              <w:rPr>
                <w:rFonts w:ascii="ＭＳ 明朝" w:hAnsi="ＭＳ 明朝" w:hint="eastAsia"/>
                <w:color w:val="000000" w:themeColor="text1"/>
                <w:sz w:val="16"/>
                <w:szCs w:val="16"/>
              </w:rPr>
              <w:t>で、</w:t>
            </w:r>
            <w:r w:rsidRPr="00BD16F9">
              <w:rPr>
                <w:rFonts w:ascii="ＭＳ ゴシック" w:eastAsia="ＭＳ ゴシック" w:hAnsi="ＭＳ ゴシック" w:hint="eastAsia"/>
                <w:b/>
                <w:sz w:val="16"/>
                <w:szCs w:val="16"/>
              </w:rPr>
              <w:t>時代像を具体的にイメージできる資料を豊富に掲載</w:t>
            </w:r>
            <w:r w:rsidRPr="00290DAC">
              <w:rPr>
                <w:rFonts w:ascii="ＭＳ 明朝" w:hAnsi="ＭＳ 明朝" w:hint="eastAsia"/>
                <w:color w:val="000000" w:themeColor="text1"/>
                <w:sz w:val="16"/>
                <w:szCs w:val="16"/>
              </w:rPr>
              <w:t>している。資料を読み取る活動を随所に設定しており、生徒が</w:t>
            </w:r>
            <w:r w:rsidRPr="00BD16F9">
              <w:rPr>
                <w:rFonts w:ascii="ＭＳ ゴシック" w:eastAsia="ＭＳ ゴシック" w:hAnsi="ＭＳ ゴシック" w:hint="eastAsia"/>
                <w:b/>
                <w:sz w:val="16"/>
                <w:szCs w:val="16"/>
              </w:rPr>
              <w:t>楽しく歴史を学び</w:t>
            </w:r>
            <w:r w:rsidRPr="00290DAC">
              <w:rPr>
                <w:rFonts w:ascii="ＭＳ 明朝" w:hAnsi="ＭＳ 明朝" w:hint="eastAsia"/>
                <w:color w:val="000000" w:themeColor="text1"/>
                <w:sz w:val="16"/>
                <w:szCs w:val="16"/>
              </w:rPr>
              <w:t>ながら</w:t>
            </w:r>
            <w:r w:rsidRPr="00BD16F9">
              <w:rPr>
                <w:rFonts w:ascii="ＭＳ ゴシック" w:eastAsia="ＭＳ ゴシック" w:hAnsi="ＭＳ ゴシック" w:hint="eastAsia"/>
                <w:b/>
                <w:sz w:val="16"/>
                <w:szCs w:val="16"/>
              </w:rPr>
              <w:t>資料活用能力の向上</w:t>
            </w:r>
            <w:r w:rsidRPr="00290DAC">
              <w:rPr>
                <w:rFonts w:ascii="ＭＳ 明朝" w:hAnsi="ＭＳ 明朝" w:hint="eastAsia"/>
                <w:color w:val="000000" w:themeColor="text1"/>
                <w:sz w:val="16"/>
                <w:szCs w:val="16"/>
              </w:rPr>
              <w:t>も図れるように工夫している。</w:t>
            </w:r>
          </w:p>
        </w:tc>
      </w:tr>
      <w:tr w:rsidR="002926EB" w:rsidRPr="00D9621D" w14:paraId="40E2FC8D" w14:textId="77777777" w:rsidTr="00A654DD">
        <w:trPr>
          <w:cantSplit/>
          <w:trHeight w:val="186"/>
        </w:trPr>
        <w:tc>
          <w:tcPr>
            <w:tcW w:w="491" w:type="dxa"/>
            <w:vMerge/>
            <w:shd w:val="clear" w:color="auto" w:fill="D9D9D9" w:themeFill="background1" w:themeFillShade="D9"/>
            <w:textDirection w:val="tbRlV"/>
            <w:vAlign w:val="center"/>
          </w:tcPr>
          <w:p w14:paraId="7A9E1E5D"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1EFFCE7F" w14:textId="62725907" w:rsidR="002926EB" w:rsidRPr="00D9621D" w:rsidRDefault="002926EB" w:rsidP="00A654DD">
            <w:pPr>
              <w:autoSpaceDE w:val="0"/>
              <w:autoSpaceDN w:val="0"/>
              <w:spacing w:line="240" w:lineRule="exact"/>
              <w:ind w:left="160" w:hangingChars="100" w:hanging="160"/>
              <w:jc w:val="left"/>
              <w:rPr>
                <w:rFonts w:ascii="ＭＳ 明朝" w:hAnsi="ＭＳ 明朝"/>
                <w:sz w:val="16"/>
                <w:szCs w:val="16"/>
              </w:rPr>
            </w:pPr>
            <w:r w:rsidRPr="00D9621D">
              <w:rPr>
                <w:rFonts w:ascii="ＭＳ ゴシック" w:eastAsia="ＭＳ ゴシック" w:hAnsi="ＭＳ 明朝" w:hint="eastAsia"/>
                <w:color w:val="000000"/>
                <w:sz w:val="16"/>
                <w:szCs w:val="16"/>
              </w:rPr>
              <w:t>⇒</w:t>
            </w:r>
            <w:r w:rsidRPr="00364034">
              <w:rPr>
                <w:rFonts w:ascii="ＭＳ ゴシック" w:eastAsia="ＭＳ ゴシック" w:hAnsi="ＭＳ 明朝" w:hint="eastAsia"/>
                <w:b/>
                <w:color w:val="000000"/>
                <w:sz w:val="16"/>
                <w:szCs w:val="16"/>
              </w:rPr>
              <w:t>思考力、判断力、表現力等</w:t>
            </w:r>
            <w:r w:rsidRPr="00364034">
              <w:rPr>
                <w:rFonts w:ascii="ＭＳ ゴシック" w:eastAsia="ＭＳ ゴシック" w:hAnsi="ＭＳ 明朝" w:hint="eastAsia"/>
                <w:color w:val="000000"/>
                <w:sz w:val="16"/>
                <w:szCs w:val="16"/>
              </w:rPr>
              <w:t>を養うために、どのような創意・工夫をしているか。</w:t>
            </w:r>
          </w:p>
        </w:tc>
        <w:tc>
          <w:tcPr>
            <w:tcW w:w="8511" w:type="dxa"/>
          </w:tcPr>
          <w:p w14:paraId="15151B9C" w14:textId="62DB1AB1" w:rsidR="00016177" w:rsidRPr="00D32834" w:rsidRDefault="00D32834" w:rsidP="00A654DD">
            <w:pPr>
              <w:autoSpaceDE w:val="0"/>
              <w:autoSpaceDN w:val="0"/>
              <w:spacing w:line="240" w:lineRule="exact"/>
              <w:ind w:left="160" w:rightChars="13" w:right="27" w:hangingChars="100" w:hanging="160"/>
              <w:rPr>
                <w:rFonts w:asciiTheme="minorEastAsia" w:eastAsiaTheme="minorEastAsia" w:hAnsiTheme="minorEastAsia" w:hint="eastAsia"/>
                <w:color w:val="000000" w:themeColor="text1"/>
                <w:sz w:val="16"/>
                <w:szCs w:val="16"/>
              </w:rPr>
            </w:pPr>
            <w:r w:rsidRPr="00D32834">
              <w:rPr>
                <w:rFonts w:asciiTheme="minorEastAsia" w:eastAsiaTheme="minorEastAsia" w:hAnsiTheme="minorEastAsia" w:hint="eastAsia"/>
                <w:color w:val="000000" w:themeColor="text1"/>
                <w:sz w:val="16"/>
                <w:szCs w:val="16"/>
              </w:rPr>
              <w:t>◆</w:t>
            </w:r>
            <w:r w:rsidRPr="00EB7A1E">
              <w:rPr>
                <w:rFonts w:ascii="ＭＳ ゴシック" w:eastAsia="ＭＳ ゴシック" w:hAnsi="ＭＳ ゴシック" w:hint="eastAsia"/>
                <w:b/>
                <w:color w:val="FF0000"/>
                <w:sz w:val="16"/>
                <w:szCs w:val="16"/>
              </w:rPr>
              <w:t>トライ</w:t>
            </w:r>
            <w:r w:rsidRPr="00D32834">
              <w:rPr>
                <w:rFonts w:asciiTheme="minorEastAsia" w:eastAsiaTheme="minorEastAsia" w:hAnsiTheme="minorEastAsia" w:hint="eastAsia"/>
                <w:color w:val="000000" w:themeColor="text1"/>
                <w:sz w:val="16"/>
                <w:szCs w:val="16"/>
              </w:rPr>
              <w:t>、</w:t>
            </w:r>
            <w:r w:rsidRPr="00EB7A1E">
              <w:rPr>
                <w:rFonts w:ascii="ＭＳ ゴシック" w:eastAsia="ＭＳ ゴシック" w:hAnsi="ＭＳ ゴシック" w:hint="eastAsia"/>
                <w:b/>
                <w:color w:val="FF0000"/>
                <w:sz w:val="16"/>
                <w:szCs w:val="16"/>
              </w:rPr>
              <w:t>スキルUP</w:t>
            </w:r>
            <w:r w:rsidRPr="00D32834">
              <w:rPr>
                <w:rFonts w:asciiTheme="minorEastAsia" w:eastAsiaTheme="minorEastAsia" w:hAnsiTheme="minorEastAsia" w:hint="eastAsia"/>
                <w:color w:val="000000" w:themeColor="text1"/>
                <w:sz w:val="16"/>
                <w:szCs w:val="16"/>
              </w:rPr>
              <w:t>、</w:t>
            </w:r>
            <w:r w:rsidRPr="00EB7A1E">
              <w:rPr>
                <w:rFonts w:ascii="ＭＳ ゴシック" w:eastAsia="ＭＳ ゴシック" w:hAnsi="ＭＳ ゴシック" w:hint="eastAsia"/>
                <w:b/>
                <w:color w:val="FF0000"/>
                <w:sz w:val="16"/>
                <w:szCs w:val="16"/>
              </w:rPr>
              <w:t>資料活用コーナー</w:t>
            </w:r>
            <w:r w:rsidRPr="00D32834">
              <w:rPr>
                <w:rFonts w:asciiTheme="minorEastAsia" w:eastAsiaTheme="minorEastAsia" w:hAnsiTheme="minorEastAsia" w:hint="eastAsia"/>
                <w:color w:val="000000" w:themeColor="text1"/>
                <w:sz w:val="16"/>
                <w:szCs w:val="16"/>
              </w:rPr>
              <w:t>、</w:t>
            </w:r>
            <w:r w:rsidRPr="00EB7A1E">
              <w:rPr>
                <w:rFonts w:ascii="ＭＳ ゴシック" w:eastAsia="ＭＳ ゴシック" w:hAnsi="ＭＳ ゴシック" w:hint="eastAsia"/>
                <w:b/>
                <w:color w:val="FF0000"/>
                <w:sz w:val="16"/>
                <w:szCs w:val="16"/>
              </w:rPr>
              <w:t>チャレンジ歴史</w:t>
            </w:r>
            <w:r w:rsidRPr="00D32834">
              <w:rPr>
                <w:rFonts w:asciiTheme="minorEastAsia" w:eastAsiaTheme="minorEastAsia" w:hAnsiTheme="minorEastAsia" w:hint="eastAsia"/>
                <w:color w:val="000000" w:themeColor="text1"/>
                <w:sz w:val="16"/>
                <w:szCs w:val="16"/>
              </w:rPr>
              <w:t>なども含めて、毎時間、</w:t>
            </w:r>
            <w:r w:rsidRPr="00EB7A1E">
              <w:rPr>
                <w:rFonts w:ascii="ＭＳ ゴシック" w:eastAsia="ＭＳ ゴシック" w:hAnsi="ＭＳ ゴシック" w:hint="eastAsia"/>
                <w:b/>
                <w:sz w:val="16"/>
                <w:szCs w:val="16"/>
              </w:rPr>
              <w:t>思考力</w:t>
            </w:r>
            <w:r w:rsidRPr="00D32834">
              <w:rPr>
                <w:rFonts w:asciiTheme="minorEastAsia" w:eastAsiaTheme="minorEastAsia" w:hAnsiTheme="minorEastAsia" w:hint="eastAsia"/>
                <w:color w:val="000000" w:themeColor="text1"/>
                <w:sz w:val="16"/>
                <w:szCs w:val="16"/>
              </w:rPr>
              <w:t>、</w:t>
            </w:r>
            <w:r w:rsidRPr="00EB7A1E">
              <w:rPr>
                <w:rFonts w:ascii="ＭＳ ゴシック" w:eastAsia="ＭＳ ゴシック" w:hAnsi="ＭＳ ゴシック" w:hint="eastAsia"/>
                <w:b/>
                <w:sz w:val="16"/>
                <w:szCs w:val="16"/>
              </w:rPr>
              <w:t>判断力</w:t>
            </w:r>
            <w:r w:rsidRPr="00D32834">
              <w:rPr>
                <w:rFonts w:asciiTheme="minorEastAsia" w:eastAsiaTheme="minorEastAsia" w:hAnsiTheme="minorEastAsia" w:hint="eastAsia"/>
                <w:color w:val="000000" w:themeColor="text1"/>
                <w:sz w:val="16"/>
                <w:szCs w:val="16"/>
              </w:rPr>
              <w:t>、</w:t>
            </w:r>
            <w:r w:rsidRPr="00EB7A1E">
              <w:rPr>
                <w:rFonts w:ascii="ＭＳ ゴシック" w:eastAsia="ＭＳ ゴシック" w:hAnsi="ＭＳ ゴシック" w:hint="eastAsia"/>
                <w:b/>
                <w:sz w:val="16"/>
                <w:szCs w:val="16"/>
              </w:rPr>
              <w:t>表現力等の向上を図る場面を設定</w:t>
            </w:r>
            <w:r w:rsidRPr="00D32834">
              <w:rPr>
                <w:rFonts w:asciiTheme="minorEastAsia" w:eastAsiaTheme="minorEastAsia" w:hAnsiTheme="minorEastAsia" w:hint="eastAsia"/>
                <w:color w:val="000000" w:themeColor="text1"/>
                <w:sz w:val="16"/>
                <w:szCs w:val="16"/>
              </w:rPr>
              <w:t>し、随所で生徒が自分の言葉で表現できるように構成している。</w:t>
            </w:r>
          </w:p>
          <w:p w14:paraId="3891389D" w14:textId="65D0E6E4" w:rsidR="00D32834" w:rsidRPr="00D32834" w:rsidRDefault="00D32834" w:rsidP="00A654D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D32834">
              <w:rPr>
                <w:rFonts w:asciiTheme="minorEastAsia" w:eastAsiaTheme="minorEastAsia" w:hAnsiTheme="minorEastAsia" w:hint="eastAsia"/>
                <w:color w:val="000000" w:themeColor="text1"/>
                <w:sz w:val="16"/>
                <w:szCs w:val="16"/>
              </w:rPr>
              <w:t>◆各時代のまとめでは、習得した知識を活用し、歴史的な見方・考え方を働かせて時代の特色をさぐり、</w:t>
            </w:r>
            <w:r w:rsidRPr="00EB7A1E">
              <w:rPr>
                <w:rFonts w:ascii="ＭＳ ゴシック" w:eastAsia="ＭＳ ゴシック" w:hAnsi="ＭＳ ゴシック" w:hint="eastAsia"/>
                <w:b/>
                <w:sz w:val="16"/>
                <w:szCs w:val="16"/>
              </w:rPr>
              <w:t>生徒が各時代の特色を自分の言葉で表現する</w:t>
            </w:r>
            <w:r w:rsidRPr="00D32834">
              <w:rPr>
                <w:rFonts w:asciiTheme="minorEastAsia" w:eastAsiaTheme="minorEastAsia" w:hAnsiTheme="minorEastAsia" w:hint="eastAsia"/>
                <w:color w:val="000000" w:themeColor="text1"/>
                <w:sz w:val="16"/>
                <w:szCs w:val="16"/>
              </w:rPr>
              <w:t>ことをねらいとした活動ができるようにしている。</w:t>
            </w:r>
          </w:p>
          <w:p w14:paraId="12F3DC53" w14:textId="346A949B" w:rsidR="002926EB" w:rsidRPr="00016177" w:rsidRDefault="00D32834" w:rsidP="00A654D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D32834">
              <w:rPr>
                <w:rFonts w:asciiTheme="minorEastAsia" w:eastAsiaTheme="minorEastAsia" w:hAnsiTheme="minorEastAsia" w:hint="eastAsia"/>
                <w:color w:val="000000" w:themeColor="text1"/>
                <w:sz w:val="16"/>
                <w:szCs w:val="16"/>
              </w:rPr>
              <w:t xml:space="preserve">　</w:t>
            </w:r>
            <w:r w:rsidRPr="00EB7A1E">
              <w:rPr>
                <w:rFonts w:asciiTheme="minorEastAsia" w:eastAsiaTheme="minorEastAsia" w:hAnsiTheme="minorEastAsia" w:hint="eastAsia"/>
                <w:color w:val="0070C0"/>
                <w:sz w:val="16"/>
                <w:szCs w:val="16"/>
              </w:rPr>
              <w:t>⇒時代の特色をさぐる（P.63、103、153、213、257、291）</w:t>
            </w:r>
          </w:p>
        </w:tc>
      </w:tr>
      <w:tr w:rsidR="002926EB" w:rsidRPr="00D9621D" w14:paraId="28B63E78" w14:textId="77777777" w:rsidTr="00A654DD">
        <w:trPr>
          <w:cantSplit/>
          <w:trHeight w:val="690"/>
        </w:trPr>
        <w:tc>
          <w:tcPr>
            <w:tcW w:w="491" w:type="dxa"/>
            <w:vMerge/>
            <w:shd w:val="clear" w:color="auto" w:fill="D9D9D9" w:themeFill="background1" w:themeFillShade="D9"/>
            <w:textDirection w:val="tbRlV"/>
            <w:vAlign w:val="center"/>
          </w:tcPr>
          <w:p w14:paraId="5EFF90F3"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0D68B16B" w14:textId="7C200FD0" w:rsidR="002926EB" w:rsidRPr="00D9621D" w:rsidRDefault="002926EB" w:rsidP="00A654D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Pr="00E83AD0">
              <w:rPr>
                <w:rFonts w:ascii="ＭＳ ゴシック" w:eastAsia="ＭＳ ゴシック" w:hAnsi="ＭＳ 明朝" w:hint="eastAsia"/>
                <w:b/>
                <w:color w:val="000000"/>
                <w:sz w:val="16"/>
                <w:szCs w:val="16"/>
              </w:rPr>
              <w:t>学びに向かう力、人間性等</w:t>
            </w:r>
            <w:r w:rsidRPr="00E83AD0">
              <w:rPr>
                <w:rFonts w:ascii="ＭＳ ゴシック" w:eastAsia="ＭＳ ゴシック" w:hAnsi="ＭＳ 明朝" w:hint="eastAsia"/>
                <w:color w:val="000000"/>
                <w:sz w:val="16"/>
                <w:szCs w:val="16"/>
              </w:rPr>
              <w:t>を養うために、どのような創意・工夫をしているか。</w:t>
            </w:r>
          </w:p>
        </w:tc>
        <w:tc>
          <w:tcPr>
            <w:tcW w:w="8511" w:type="dxa"/>
          </w:tcPr>
          <w:p w14:paraId="2DBCBA9C" w14:textId="32DE2D71" w:rsidR="00B64C25" w:rsidRPr="00B64C25" w:rsidRDefault="00B64C25"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B64C25">
              <w:rPr>
                <w:rFonts w:ascii="ＭＳ 明朝" w:hAnsi="ＭＳ 明朝" w:hint="eastAsia"/>
                <w:color w:val="000000" w:themeColor="text1"/>
                <w:sz w:val="16"/>
                <w:szCs w:val="16"/>
              </w:rPr>
              <w:t>◆生徒が学習の見通しをもったり学習を振り返ったりすることができるよう、教科書に</w:t>
            </w:r>
            <w:r w:rsidRPr="00B64C25">
              <w:rPr>
                <w:rFonts w:ascii="ＭＳ ゴシック" w:eastAsia="ＭＳ ゴシック" w:hAnsi="ＭＳ ゴシック" w:hint="eastAsia"/>
                <w:b/>
                <w:sz w:val="16"/>
                <w:szCs w:val="16"/>
              </w:rPr>
              <w:t>単元を貫く問い</w:t>
            </w:r>
            <w:r w:rsidRPr="00B64C25">
              <w:rPr>
                <w:rFonts w:ascii="ＭＳ 明朝" w:hAnsi="ＭＳ 明朝" w:hint="eastAsia"/>
                <w:color w:val="000000" w:themeColor="text1"/>
                <w:sz w:val="16"/>
                <w:szCs w:val="16"/>
              </w:rPr>
              <w:t>（「編（章）の問い」、「節の問い」）を構造的に設定している。</w:t>
            </w:r>
          </w:p>
          <w:p w14:paraId="3C4FAE3E" w14:textId="10821455" w:rsidR="00B64C25" w:rsidRPr="00B64C25" w:rsidRDefault="00B64C25"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B64C25">
              <w:rPr>
                <w:rFonts w:ascii="ＭＳ 明朝" w:hAnsi="ＭＳ 明朝" w:hint="eastAsia"/>
                <w:color w:val="000000" w:themeColor="text1"/>
                <w:sz w:val="16"/>
                <w:szCs w:val="16"/>
              </w:rPr>
              <w:t>◆第２～６編の各編（章）の導入ページの</w:t>
            </w:r>
            <w:r w:rsidRPr="00B64C25">
              <w:rPr>
                <w:rFonts w:ascii="ＭＳ ゴシック" w:eastAsia="ＭＳ ゴシック" w:hAnsi="ＭＳ ゴシック" w:hint="eastAsia"/>
                <w:b/>
                <w:color w:val="FF0000"/>
                <w:sz w:val="16"/>
                <w:szCs w:val="16"/>
              </w:rPr>
              <w:t>学習のはじめに</w:t>
            </w:r>
            <w:r w:rsidRPr="00B64C25">
              <w:rPr>
                <w:rFonts w:ascii="ＭＳ 明朝" w:hAnsi="ＭＳ 明朝" w:hint="eastAsia"/>
                <w:color w:val="000000" w:themeColor="text1"/>
                <w:sz w:val="16"/>
                <w:szCs w:val="16"/>
              </w:rPr>
              <w:t>では、活動を通して単元を貫く問いを立てたり学習を見通したりすることができるよう工夫している。また、何を学ぶかをとらえるための教材として、時代の前後を比較できる資料や年表・世界地図を読み取る活動である</w:t>
            </w:r>
            <w:r w:rsidRPr="00B64C25">
              <w:rPr>
                <w:rFonts w:ascii="ＭＳ ゴシック" w:eastAsia="ＭＳ ゴシック" w:hAnsi="ＭＳ ゴシック" w:hint="eastAsia"/>
                <w:b/>
                <w:color w:val="FF0000"/>
                <w:sz w:val="16"/>
                <w:szCs w:val="16"/>
              </w:rPr>
              <w:t>トライ</w:t>
            </w:r>
            <w:r w:rsidRPr="00B64C25">
              <w:rPr>
                <w:rFonts w:ascii="ＭＳ 明朝" w:hAnsi="ＭＳ 明朝" w:hint="eastAsia"/>
                <w:color w:val="000000" w:themeColor="text1"/>
                <w:sz w:val="16"/>
                <w:szCs w:val="16"/>
              </w:rPr>
              <w:t>を設定し、生徒にとって取り組みやすくなるように工夫している。</w:t>
            </w:r>
          </w:p>
          <w:p w14:paraId="57DC4382" w14:textId="77777777" w:rsidR="00B64C25" w:rsidRPr="00B64C25" w:rsidRDefault="00B64C25"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B64C25">
              <w:rPr>
                <w:rFonts w:ascii="ＭＳ 明朝" w:hAnsi="ＭＳ 明朝" w:hint="eastAsia"/>
                <w:color w:val="000000" w:themeColor="text1"/>
                <w:sz w:val="16"/>
                <w:szCs w:val="16"/>
              </w:rPr>
              <w:t xml:space="preserve">　</w:t>
            </w:r>
            <w:r w:rsidRPr="00B64C25">
              <w:rPr>
                <w:rFonts w:asciiTheme="minorEastAsia" w:eastAsiaTheme="minorEastAsia" w:hAnsiTheme="minorEastAsia" w:hint="eastAsia"/>
                <w:color w:val="0070C0"/>
                <w:sz w:val="16"/>
                <w:szCs w:val="16"/>
              </w:rPr>
              <w:t>⇒学習のはじめに(P.18-21、64-67、104-107、154-157、214-217、258-261)</w:t>
            </w:r>
          </w:p>
          <w:p w14:paraId="3816BAE7" w14:textId="6952B0E8" w:rsidR="00B64C25" w:rsidRPr="00B64C25" w:rsidRDefault="00B64C25"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B64C25">
              <w:rPr>
                <w:rFonts w:ascii="ＭＳ 明朝" w:hAnsi="ＭＳ 明朝" w:hint="eastAsia"/>
                <w:color w:val="000000" w:themeColor="text1"/>
                <w:sz w:val="16"/>
                <w:szCs w:val="16"/>
              </w:rPr>
              <w:t>◆第２～６編の各編（章）末に設定している</w:t>
            </w:r>
            <w:r w:rsidRPr="00B64C25">
              <w:rPr>
                <w:rFonts w:ascii="ＭＳ ゴシック" w:eastAsia="ＭＳ ゴシック" w:hAnsi="ＭＳ ゴシック" w:hint="eastAsia"/>
                <w:b/>
                <w:color w:val="FF0000"/>
                <w:sz w:val="16"/>
                <w:szCs w:val="16"/>
              </w:rPr>
              <w:t>まとめとふり返り</w:t>
            </w:r>
            <w:r w:rsidRPr="00B64C25">
              <w:rPr>
                <w:rFonts w:ascii="ＭＳ 明朝" w:hAnsi="ＭＳ 明朝" w:hint="eastAsia"/>
                <w:color w:val="000000" w:themeColor="text1"/>
                <w:sz w:val="16"/>
                <w:szCs w:val="16"/>
              </w:rPr>
              <w:t>ページでは、学習したことをまとめ、振り返る活動を通して単元を貫く問いに答える活動を設定しており、主体的に学習に取り組む態度の見取りを支援している。</w:t>
            </w:r>
          </w:p>
          <w:p w14:paraId="1838B9AE" w14:textId="0E29D36D" w:rsidR="002926EB" w:rsidRPr="00D9621D" w:rsidRDefault="00B64C25"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B64C25">
              <w:rPr>
                <w:rFonts w:ascii="ＭＳ 明朝" w:hAnsi="ＭＳ 明朝" w:hint="eastAsia"/>
                <w:color w:val="000000" w:themeColor="text1"/>
                <w:sz w:val="16"/>
                <w:szCs w:val="16"/>
              </w:rPr>
              <w:t xml:space="preserve">　</w:t>
            </w:r>
            <w:r w:rsidRPr="00B64C25">
              <w:rPr>
                <w:rFonts w:asciiTheme="minorEastAsia" w:eastAsiaTheme="minorEastAsia" w:hAnsiTheme="minorEastAsia" w:hint="eastAsia"/>
                <w:color w:val="0070C0"/>
                <w:sz w:val="16"/>
                <w:szCs w:val="16"/>
              </w:rPr>
              <w:t>⇒まとめとふり返り（P.62-63、102-103、152-153、212-213、256-257、290-291）</w:t>
            </w:r>
          </w:p>
        </w:tc>
      </w:tr>
      <w:tr w:rsidR="002926EB" w:rsidRPr="00D9621D" w14:paraId="709C689B" w14:textId="77777777" w:rsidTr="00A654DD">
        <w:trPr>
          <w:cantSplit/>
          <w:trHeight w:val="891"/>
        </w:trPr>
        <w:tc>
          <w:tcPr>
            <w:tcW w:w="491" w:type="dxa"/>
            <w:vMerge/>
            <w:shd w:val="clear" w:color="auto" w:fill="D9D9D9" w:themeFill="background1" w:themeFillShade="D9"/>
            <w:textDirection w:val="tbRlV"/>
            <w:vAlign w:val="center"/>
          </w:tcPr>
          <w:p w14:paraId="72874D32"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4BA95B91" w14:textId="6288CCB9" w:rsidR="002926EB" w:rsidRPr="00D9621D" w:rsidRDefault="002926EB" w:rsidP="00A654DD">
            <w:pPr>
              <w:autoSpaceDE w:val="0"/>
              <w:autoSpaceDN w:val="0"/>
              <w:spacing w:line="240" w:lineRule="exact"/>
              <w:ind w:left="160" w:hangingChars="100" w:hanging="160"/>
              <w:jc w:val="left"/>
              <w:rPr>
                <w:rFonts w:ascii="ＭＳ 明朝" w:hAnsi="ＭＳ 明朝"/>
                <w:sz w:val="16"/>
                <w:szCs w:val="16"/>
              </w:rPr>
            </w:pPr>
            <w:r w:rsidRPr="00D9621D">
              <w:rPr>
                <w:rFonts w:ascii="ＭＳ ゴシック" w:eastAsia="ＭＳ ゴシック" w:hAnsi="ＭＳ 明朝" w:hint="eastAsia"/>
                <w:sz w:val="16"/>
                <w:szCs w:val="16"/>
              </w:rPr>
              <w:t>⇒</w:t>
            </w:r>
            <w:r w:rsidR="00B146A9" w:rsidRPr="00B146A9">
              <w:rPr>
                <w:rFonts w:ascii="ＭＳ ゴシック" w:eastAsia="ＭＳ ゴシック" w:hAnsi="ＭＳ 明朝" w:hint="eastAsia"/>
                <w:b/>
                <w:sz w:val="16"/>
                <w:szCs w:val="16"/>
              </w:rPr>
              <w:t>歴史的な見方・考え方</w:t>
            </w:r>
            <w:r w:rsidR="00B146A9" w:rsidRPr="00B146A9">
              <w:rPr>
                <w:rFonts w:ascii="ＭＳ ゴシック" w:eastAsia="ＭＳ ゴシック" w:hAnsi="ＭＳ 明朝" w:hint="eastAsia"/>
                <w:sz w:val="16"/>
                <w:szCs w:val="16"/>
              </w:rPr>
              <w:t>を習得・活用するために、どのような創意・工夫をしているか。</w:t>
            </w:r>
          </w:p>
        </w:tc>
        <w:tc>
          <w:tcPr>
            <w:tcW w:w="8511" w:type="dxa"/>
          </w:tcPr>
          <w:p w14:paraId="65303286" w14:textId="17218545" w:rsidR="00D8592F" w:rsidRPr="00D8592F" w:rsidRDefault="00D8592F"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8592F">
              <w:rPr>
                <w:rFonts w:ascii="ＭＳ 明朝" w:hAnsi="ＭＳ 明朝" w:hint="eastAsia"/>
                <w:color w:val="000000" w:themeColor="text1"/>
                <w:sz w:val="16"/>
                <w:szCs w:val="16"/>
              </w:rPr>
              <w:t>◆第１編</w:t>
            </w:r>
            <w:r w:rsidRPr="00D8592F">
              <w:rPr>
                <w:rFonts w:ascii="ＭＳ ゴシック" w:eastAsia="ＭＳ ゴシック" w:hAnsi="ＭＳ ゴシック" w:hint="eastAsia"/>
                <w:b/>
                <w:color w:val="FF0000"/>
                <w:sz w:val="16"/>
                <w:szCs w:val="16"/>
              </w:rPr>
              <w:t>「私たちと歴史」</w:t>
            </w:r>
            <w:r w:rsidRPr="00D8592F">
              <w:rPr>
                <w:rFonts w:ascii="ＭＳ 明朝" w:hAnsi="ＭＳ 明朝" w:hint="eastAsia"/>
                <w:color w:val="000000" w:themeColor="text1"/>
                <w:sz w:val="16"/>
                <w:szCs w:val="16"/>
              </w:rPr>
              <w:t>では、</w:t>
            </w:r>
            <w:r w:rsidRPr="00D8592F">
              <w:rPr>
                <w:rFonts w:ascii="ＭＳ ゴシック" w:eastAsia="ＭＳ ゴシック" w:hAnsi="ＭＳ ゴシック" w:hint="eastAsia"/>
                <w:b/>
                <w:sz w:val="16"/>
                <w:szCs w:val="16"/>
              </w:rPr>
              <w:t>歴史的な見方・考え方を働かせた歴史の学び方が身につけられる構成</w:t>
            </w:r>
            <w:r w:rsidRPr="00D8592F">
              <w:rPr>
                <w:rFonts w:ascii="ＭＳ 明朝" w:hAnsi="ＭＳ 明朝" w:hint="eastAsia"/>
                <w:color w:val="000000" w:themeColor="text1"/>
                <w:sz w:val="16"/>
                <w:szCs w:val="16"/>
              </w:rPr>
              <w:t>になっており、本文ページの学習にスムーズに移行することができるよう工夫している。</w:t>
            </w:r>
          </w:p>
          <w:p w14:paraId="389FC536" w14:textId="7C026BE0" w:rsidR="002926EB" w:rsidRPr="00975229" w:rsidRDefault="00D8592F"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8592F">
              <w:rPr>
                <w:rFonts w:ascii="ＭＳ 明朝" w:hAnsi="ＭＳ 明朝" w:hint="eastAsia"/>
                <w:color w:val="000000" w:themeColor="text1"/>
                <w:sz w:val="16"/>
                <w:szCs w:val="16"/>
              </w:rPr>
              <w:t>◆本文ページには</w:t>
            </w:r>
            <w:r w:rsidRPr="00D8592F">
              <w:rPr>
                <w:rFonts w:ascii="ＭＳ ゴシック" w:eastAsia="ＭＳ ゴシック" w:hAnsi="ＭＳ ゴシック" w:hint="eastAsia"/>
                <w:b/>
                <w:color w:val="FF0000"/>
                <w:sz w:val="16"/>
                <w:szCs w:val="16"/>
              </w:rPr>
              <w:t>見方・考え方コーナー</w:t>
            </w:r>
            <w:r w:rsidRPr="00D8592F">
              <w:rPr>
                <w:rFonts w:ascii="ＭＳ 明朝" w:hAnsi="ＭＳ 明朝" w:hint="eastAsia"/>
                <w:color w:val="000000" w:themeColor="text1"/>
                <w:sz w:val="16"/>
                <w:szCs w:val="16"/>
              </w:rPr>
              <w:t>を設け、その見開きの学習課題の解決に向けた手がかりとなる</w:t>
            </w:r>
            <w:r w:rsidRPr="00D8592F">
              <w:rPr>
                <w:rFonts w:ascii="ＭＳ ゴシック" w:eastAsia="ＭＳ ゴシック" w:hAnsi="ＭＳ ゴシック" w:hint="eastAsia"/>
                <w:b/>
                <w:sz w:val="16"/>
                <w:szCs w:val="16"/>
              </w:rPr>
              <w:t>歴史的な見方・考え方</w:t>
            </w:r>
            <w:r w:rsidRPr="00D8592F">
              <w:rPr>
                <w:rFonts w:ascii="ＭＳ 明朝" w:hAnsi="ＭＳ 明朝" w:hint="eastAsia"/>
                <w:color w:val="000000" w:themeColor="text1"/>
                <w:sz w:val="16"/>
                <w:szCs w:val="16"/>
              </w:rPr>
              <w:t>の例を示している。</w:t>
            </w:r>
          </w:p>
        </w:tc>
      </w:tr>
      <w:tr w:rsidR="002926EB" w:rsidRPr="00D9621D" w14:paraId="1B521986" w14:textId="77777777" w:rsidTr="00A654DD">
        <w:trPr>
          <w:cantSplit/>
          <w:trHeight w:val="960"/>
        </w:trPr>
        <w:tc>
          <w:tcPr>
            <w:tcW w:w="491" w:type="dxa"/>
            <w:vMerge/>
            <w:shd w:val="clear" w:color="auto" w:fill="D9D9D9" w:themeFill="background1" w:themeFillShade="D9"/>
            <w:textDirection w:val="tbRlV"/>
            <w:vAlign w:val="center"/>
          </w:tcPr>
          <w:p w14:paraId="3B660103"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5341AFEC" w14:textId="7E052764" w:rsidR="002926EB" w:rsidRPr="00D9621D" w:rsidRDefault="002926EB" w:rsidP="00A654D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color w:val="000000"/>
                <w:sz w:val="16"/>
                <w:szCs w:val="16"/>
              </w:rPr>
              <w:t>⇒</w:t>
            </w:r>
            <w:r w:rsidR="0035222B" w:rsidRPr="0035222B">
              <w:rPr>
                <w:rFonts w:ascii="ＭＳ ゴシック" w:eastAsia="ＭＳ ゴシック" w:hAnsi="ＭＳ 明朝" w:hint="eastAsia"/>
                <w:b/>
                <w:color w:val="000000"/>
                <w:sz w:val="16"/>
                <w:szCs w:val="16"/>
              </w:rPr>
              <w:t>歴史的な見方・考え方</w:t>
            </w:r>
            <w:r w:rsidR="0035222B" w:rsidRPr="0035222B">
              <w:rPr>
                <w:rFonts w:ascii="ＭＳ ゴシック" w:eastAsia="ＭＳ ゴシック" w:hAnsi="ＭＳ 明朝" w:hint="eastAsia"/>
                <w:color w:val="000000"/>
                <w:sz w:val="16"/>
                <w:szCs w:val="16"/>
              </w:rPr>
              <w:t>を働かせた</w:t>
            </w:r>
            <w:r w:rsidR="0035222B" w:rsidRPr="0035222B">
              <w:rPr>
                <w:rFonts w:ascii="ＭＳ ゴシック" w:eastAsia="ＭＳ ゴシック" w:hAnsi="ＭＳ 明朝" w:hint="eastAsia"/>
                <w:b/>
                <w:color w:val="000000"/>
                <w:sz w:val="16"/>
                <w:szCs w:val="16"/>
              </w:rPr>
              <w:t>主体的・対話的で深い学び</w:t>
            </w:r>
            <w:r w:rsidR="0035222B" w:rsidRPr="0035222B">
              <w:rPr>
                <w:rFonts w:ascii="ＭＳ ゴシック" w:eastAsia="ＭＳ ゴシック" w:hAnsi="ＭＳ 明朝" w:hint="eastAsia"/>
                <w:color w:val="000000"/>
                <w:sz w:val="16"/>
                <w:szCs w:val="16"/>
              </w:rPr>
              <w:t>を実現するために、どのような創意・工夫をしているか。</w:t>
            </w:r>
          </w:p>
        </w:tc>
        <w:tc>
          <w:tcPr>
            <w:tcW w:w="8511" w:type="dxa"/>
          </w:tcPr>
          <w:p w14:paraId="2B21D545" w14:textId="03F158FB" w:rsidR="00795208" w:rsidRPr="00795208" w:rsidRDefault="00795208"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795208">
              <w:rPr>
                <w:rFonts w:ascii="ＭＳ 明朝" w:hAnsi="ＭＳ 明朝" w:hint="eastAsia"/>
                <w:color w:val="000000" w:themeColor="text1"/>
                <w:sz w:val="16"/>
                <w:szCs w:val="16"/>
              </w:rPr>
              <w:t>◆複数の資料をもとに、歴史について自分で考えたり、対話したりして歴史を学ぶ面白さを体験できる</w:t>
            </w:r>
            <w:r w:rsidRPr="00795208">
              <w:rPr>
                <w:rFonts w:ascii="ＭＳ ゴシック" w:eastAsia="ＭＳ ゴシック" w:hAnsi="ＭＳ ゴシック" w:hint="eastAsia"/>
                <w:b/>
                <w:color w:val="FF0000"/>
                <w:sz w:val="16"/>
                <w:szCs w:val="16"/>
              </w:rPr>
              <w:t>チャレンジ歴史</w:t>
            </w:r>
            <w:r w:rsidRPr="00795208">
              <w:rPr>
                <w:rFonts w:ascii="ＭＳ 明朝" w:hAnsi="ＭＳ 明朝" w:hint="eastAsia"/>
                <w:color w:val="000000" w:themeColor="text1"/>
                <w:sz w:val="16"/>
                <w:szCs w:val="16"/>
              </w:rPr>
              <w:t>を設けている。第２～５編第２章の各編（章）に一つずつ設置しており、</w:t>
            </w:r>
            <w:r w:rsidRPr="00795208">
              <w:rPr>
                <w:rFonts w:ascii="ＭＳ ゴシック" w:eastAsia="ＭＳ ゴシック" w:hAnsi="ＭＳ ゴシック" w:hint="eastAsia"/>
                <w:b/>
                <w:sz w:val="16"/>
                <w:szCs w:val="16"/>
              </w:rPr>
              <w:t>発達の段階に合わせて、主体的・対話的で深い学びを実現</w:t>
            </w:r>
            <w:r w:rsidRPr="00795208">
              <w:rPr>
                <w:rFonts w:ascii="ＭＳ 明朝" w:hAnsi="ＭＳ 明朝" w:hint="eastAsia"/>
                <w:color w:val="000000" w:themeColor="text1"/>
                <w:sz w:val="16"/>
                <w:szCs w:val="16"/>
              </w:rPr>
              <w:t>できるようにしている。</w:t>
            </w:r>
          </w:p>
          <w:p w14:paraId="4BFF9068" w14:textId="77777777" w:rsidR="00795208" w:rsidRPr="00795208" w:rsidRDefault="00795208"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795208">
              <w:rPr>
                <w:rFonts w:ascii="ＭＳ 明朝" w:hAnsi="ＭＳ 明朝" w:hint="eastAsia"/>
                <w:color w:val="000000" w:themeColor="text1"/>
                <w:sz w:val="16"/>
                <w:szCs w:val="16"/>
              </w:rPr>
              <w:t xml:space="preserve">　</w:t>
            </w:r>
            <w:r w:rsidRPr="00795208">
              <w:rPr>
                <w:rFonts w:asciiTheme="minorEastAsia" w:eastAsiaTheme="minorEastAsia" w:hAnsiTheme="minorEastAsia" w:hint="eastAsia"/>
                <w:color w:val="0070C0"/>
                <w:sz w:val="16"/>
                <w:szCs w:val="16"/>
              </w:rPr>
              <w:t>⇒チャレンジ歴史（P.38-39、74-75、150-151、210-211、252-253）</w:t>
            </w:r>
          </w:p>
          <w:p w14:paraId="136AC5FF" w14:textId="5CEF382C" w:rsidR="002926EB" w:rsidRPr="00596369" w:rsidRDefault="00795208" w:rsidP="00A654DD">
            <w:pPr>
              <w:autoSpaceDE w:val="0"/>
              <w:autoSpaceDN w:val="0"/>
              <w:spacing w:line="240" w:lineRule="exact"/>
              <w:ind w:left="160" w:rightChars="13" w:right="27" w:hangingChars="100" w:hanging="160"/>
              <w:rPr>
                <w:rFonts w:ascii="ＭＳ 明朝" w:hAnsi="ＭＳ 明朝"/>
                <w:color w:val="000000" w:themeColor="text1"/>
                <w:sz w:val="16"/>
                <w:szCs w:val="16"/>
              </w:rPr>
            </w:pPr>
            <w:r w:rsidRPr="00795208">
              <w:rPr>
                <w:rFonts w:ascii="ＭＳ 明朝" w:hAnsi="ＭＳ 明朝" w:hint="eastAsia"/>
                <w:color w:val="000000" w:themeColor="text1"/>
                <w:sz w:val="16"/>
                <w:szCs w:val="16"/>
              </w:rPr>
              <w:t>◆話し合いなどの対話的な活動が想定される問いには</w:t>
            </w:r>
            <w:r w:rsidRPr="00795208">
              <w:rPr>
                <w:rFonts w:ascii="ＭＳ ゴシック" w:eastAsia="ＭＳ ゴシック" w:hAnsi="ＭＳ ゴシック" w:hint="eastAsia"/>
                <w:b/>
                <w:color w:val="FF0000"/>
                <w:sz w:val="16"/>
                <w:szCs w:val="16"/>
              </w:rPr>
              <w:t>学び合いマーク</w:t>
            </w:r>
            <w:r w:rsidRPr="00795208">
              <w:rPr>
                <w:rFonts w:ascii="ＭＳ 明朝" w:hAnsi="ＭＳ 明朝" w:hint="eastAsia"/>
                <w:color w:val="000000" w:themeColor="text1"/>
                <w:sz w:val="16"/>
                <w:szCs w:val="16"/>
              </w:rPr>
              <w:t>を付している。</w:t>
            </w:r>
          </w:p>
        </w:tc>
      </w:tr>
      <w:tr w:rsidR="00B4249D" w:rsidRPr="00D9621D" w14:paraId="0FBA5119" w14:textId="77777777" w:rsidTr="00A654DD">
        <w:trPr>
          <w:cantSplit/>
          <w:trHeight w:val="185"/>
        </w:trPr>
        <w:tc>
          <w:tcPr>
            <w:tcW w:w="10910" w:type="dxa"/>
            <w:gridSpan w:val="3"/>
            <w:shd w:val="clear" w:color="auto" w:fill="F2F2F2" w:themeFill="background1" w:themeFillShade="F2"/>
          </w:tcPr>
          <w:p w14:paraId="66380F92" w14:textId="1449A800" w:rsidR="00B4249D" w:rsidRPr="00D9621D" w:rsidRDefault="00B4249D" w:rsidP="00A654DD">
            <w:pPr>
              <w:pStyle w:val="ac"/>
              <w:numPr>
                <w:ilvl w:val="0"/>
                <w:numId w:val="1"/>
              </w:numPr>
              <w:spacing w:line="240" w:lineRule="exact"/>
              <w:ind w:leftChars="0"/>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t>構成・配列</w:t>
            </w:r>
          </w:p>
        </w:tc>
      </w:tr>
      <w:tr w:rsidR="002926EB" w:rsidRPr="00D9621D" w14:paraId="4FA689B3" w14:textId="77777777" w:rsidTr="00A654DD">
        <w:trPr>
          <w:cantSplit/>
          <w:trHeight w:val="534"/>
        </w:trPr>
        <w:tc>
          <w:tcPr>
            <w:tcW w:w="491" w:type="dxa"/>
            <w:vMerge w:val="restart"/>
            <w:shd w:val="clear" w:color="auto" w:fill="D9D9D9" w:themeFill="background1" w:themeFillShade="D9"/>
            <w:textDirection w:val="tbRlV"/>
            <w:vAlign w:val="center"/>
          </w:tcPr>
          <w:p w14:paraId="4C33DC99" w14:textId="19CB198E" w:rsidR="002926EB" w:rsidRPr="00D9621D" w:rsidRDefault="002926EB" w:rsidP="00A654DD">
            <w:pPr>
              <w:autoSpaceDE w:val="0"/>
              <w:autoSpaceDN w:val="0"/>
              <w:spacing w:line="240" w:lineRule="exact"/>
              <w:ind w:left="113" w:right="113"/>
              <w:jc w:val="center"/>
              <w:rPr>
                <w:rFonts w:ascii="ＭＳ ゴシック" w:eastAsia="ＭＳ ゴシック" w:hAnsi="ＭＳ 明朝"/>
                <w:sz w:val="16"/>
                <w:szCs w:val="16"/>
              </w:rPr>
            </w:pPr>
            <w:r w:rsidRPr="00D9621D">
              <w:rPr>
                <w:rFonts w:eastAsia="ＭＳ ゴシック" w:hint="eastAsia"/>
                <w:color w:val="000000"/>
                <w:sz w:val="16"/>
                <w:szCs w:val="16"/>
              </w:rPr>
              <w:t>組織・配列・分量</w:t>
            </w:r>
          </w:p>
        </w:tc>
        <w:tc>
          <w:tcPr>
            <w:tcW w:w="1908" w:type="dxa"/>
            <w:shd w:val="clear" w:color="auto" w:fill="auto"/>
          </w:tcPr>
          <w:p w14:paraId="7CA2B388" w14:textId="0424E994" w:rsidR="002926EB" w:rsidRPr="00106312" w:rsidRDefault="002926EB" w:rsidP="00A654DD">
            <w:pPr>
              <w:autoSpaceDE w:val="0"/>
              <w:autoSpaceDN w:val="0"/>
              <w:spacing w:line="240" w:lineRule="exact"/>
              <w:ind w:left="160" w:hangingChars="100" w:hanging="160"/>
              <w:rPr>
                <w:rFonts w:ascii="ＭＳ ゴシック" w:eastAsia="ＭＳ ゴシック"/>
                <w:sz w:val="16"/>
                <w:szCs w:val="16"/>
              </w:rPr>
            </w:pPr>
            <w:r w:rsidRPr="00D9621D">
              <w:rPr>
                <w:rFonts w:ascii="ＭＳ ゴシック" w:eastAsia="ＭＳ ゴシック" w:hAnsi="ＭＳ 明朝" w:hint="eastAsia"/>
                <w:sz w:val="16"/>
                <w:szCs w:val="16"/>
              </w:rPr>
              <w:t>⇒</w:t>
            </w:r>
            <w:r w:rsidR="00361B22" w:rsidRPr="00361B22">
              <w:rPr>
                <w:rFonts w:ascii="ＭＳ ゴシック" w:eastAsia="ＭＳ ゴシック" w:hAnsi="ＭＳ 明朝" w:hint="eastAsia"/>
                <w:b/>
                <w:color w:val="000000"/>
                <w:sz w:val="16"/>
                <w:szCs w:val="16"/>
              </w:rPr>
              <w:t>我が国の歴史の大きな流れ</w:t>
            </w:r>
            <w:r w:rsidR="00361B22" w:rsidRPr="00361B22">
              <w:rPr>
                <w:rFonts w:ascii="ＭＳ ゴシック" w:eastAsia="ＭＳ ゴシック" w:hAnsi="ＭＳ 明朝" w:hint="eastAsia"/>
                <w:sz w:val="16"/>
                <w:szCs w:val="16"/>
              </w:rPr>
              <w:t>をつかむのに、効果的な組織・配列になっているか。</w:t>
            </w:r>
          </w:p>
        </w:tc>
        <w:tc>
          <w:tcPr>
            <w:tcW w:w="8511" w:type="dxa"/>
          </w:tcPr>
          <w:p w14:paraId="08CE57C1" w14:textId="1321C837" w:rsidR="002926EB" w:rsidRPr="00D9621D" w:rsidRDefault="005F632F" w:rsidP="00A654DD">
            <w:pPr>
              <w:spacing w:line="240" w:lineRule="exact"/>
              <w:ind w:left="160" w:rightChars="13" w:right="27" w:hangingChars="100" w:hanging="160"/>
              <w:rPr>
                <w:color w:val="000000" w:themeColor="text1"/>
                <w:sz w:val="16"/>
                <w:szCs w:val="16"/>
              </w:rPr>
            </w:pPr>
            <w:r w:rsidRPr="005F632F">
              <w:rPr>
                <w:rFonts w:hint="eastAsia"/>
                <w:color w:val="000000" w:themeColor="text1"/>
                <w:sz w:val="16"/>
                <w:szCs w:val="16"/>
              </w:rPr>
              <w:t>◆各時代の学習では導入ページの</w:t>
            </w:r>
            <w:r w:rsidRPr="005F632F">
              <w:rPr>
                <w:rFonts w:ascii="ＭＳ ゴシック" w:eastAsia="ＭＳ ゴシック" w:hAnsi="ＭＳ ゴシック" w:hint="eastAsia"/>
                <w:b/>
                <w:color w:val="FF0000"/>
                <w:sz w:val="16"/>
                <w:szCs w:val="16"/>
              </w:rPr>
              <w:t>学習のはじめに</w:t>
            </w:r>
            <w:r w:rsidRPr="005F632F">
              <w:rPr>
                <w:rFonts w:hint="eastAsia"/>
                <w:color w:val="000000" w:themeColor="text1"/>
                <w:sz w:val="16"/>
                <w:szCs w:val="16"/>
              </w:rPr>
              <w:t>で単元を貫く問いを立てたり、学習を見通したりすることができるようにしている。本文ページでの学習を終えた後の</w:t>
            </w:r>
            <w:r w:rsidRPr="005F632F">
              <w:rPr>
                <w:rFonts w:ascii="ＭＳ ゴシック" w:eastAsia="ＭＳ ゴシック" w:hAnsi="ＭＳ ゴシック" w:hint="eastAsia"/>
                <w:b/>
                <w:color w:val="FF0000"/>
                <w:sz w:val="16"/>
                <w:szCs w:val="16"/>
              </w:rPr>
              <w:t>まとめとふり返り</w:t>
            </w:r>
            <w:r w:rsidRPr="005F632F">
              <w:rPr>
                <w:rFonts w:hint="eastAsia"/>
                <w:color w:val="000000" w:themeColor="text1"/>
                <w:sz w:val="16"/>
                <w:szCs w:val="16"/>
              </w:rPr>
              <w:t>ページでは、単元を貫く問いに答える活動や時代の特色をとらえる学習活動を設定している。この構成を原始・古代から現代までの学習で一貫させることで、時代の特色を踏まえて我が国の歴史の大きな流れを理解できるようにしている。</w:t>
            </w:r>
          </w:p>
        </w:tc>
      </w:tr>
      <w:tr w:rsidR="002926EB" w:rsidRPr="00D9621D" w14:paraId="676973D7" w14:textId="77777777" w:rsidTr="00A654DD">
        <w:trPr>
          <w:cantSplit/>
          <w:trHeight w:val="534"/>
        </w:trPr>
        <w:tc>
          <w:tcPr>
            <w:tcW w:w="491" w:type="dxa"/>
            <w:vMerge/>
            <w:shd w:val="clear" w:color="auto" w:fill="D9D9D9" w:themeFill="background1" w:themeFillShade="D9"/>
          </w:tcPr>
          <w:p w14:paraId="3BE93689" w14:textId="05AEBE1E" w:rsidR="002926EB" w:rsidRPr="00D9621D" w:rsidRDefault="002926EB" w:rsidP="00A654DD">
            <w:pPr>
              <w:autoSpaceDE w:val="0"/>
              <w:autoSpaceDN w:val="0"/>
              <w:spacing w:line="240" w:lineRule="exact"/>
              <w:ind w:left="160" w:hangingChars="100" w:hanging="160"/>
              <w:rPr>
                <w:rFonts w:ascii="ＭＳ ゴシック" w:eastAsia="ＭＳ ゴシック" w:hAnsi="ＭＳ 明朝"/>
                <w:sz w:val="16"/>
                <w:szCs w:val="16"/>
              </w:rPr>
            </w:pPr>
          </w:p>
        </w:tc>
        <w:tc>
          <w:tcPr>
            <w:tcW w:w="1908" w:type="dxa"/>
            <w:shd w:val="clear" w:color="auto" w:fill="auto"/>
          </w:tcPr>
          <w:p w14:paraId="11310035" w14:textId="3FD649D0" w:rsidR="002926EB" w:rsidRPr="00D9621D" w:rsidRDefault="002926EB"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int="eastAsia"/>
                <w:sz w:val="16"/>
                <w:szCs w:val="16"/>
              </w:rPr>
              <w:t>⇒</w:t>
            </w:r>
            <w:r w:rsidR="001A11CA" w:rsidRPr="001A11CA">
              <w:rPr>
                <w:rFonts w:ascii="ＭＳ ゴシック" w:eastAsia="ＭＳ ゴシック" w:hAnsi="ＭＳ 明朝" w:hint="eastAsia"/>
                <w:b/>
                <w:color w:val="000000"/>
                <w:sz w:val="16"/>
                <w:szCs w:val="16"/>
              </w:rPr>
              <w:t>構成</w:t>
            </w:r>
            <w:r w:rsidR="001A11CA" w:rsidRPr="001A11CA">
              <w:rPr>
                <w:rFonts w:ascii="ＭＳ ゴシック" w:eastAsia="ＭＳ ゴシック" w:hint="eastAsia"/>
                <w:sz w:val="16"/>
                <w:szCs w:val="16"/>
              </w:rPr>
              <w:t>や</w:t>
            </w:r>
            <w:r w:rsidR="001A11CA" w:rsidRPr="001A11CA">
              <w:rPr>
                <w:rFonts w:ascii="ＭＳ ゴシック" w:eastAsia="ＭＳ ゴシック" w:hAnsi="ＭＳ 明朝" w:hint="eastAsia"/>
                <w:b/>
                <w:color w:val="000000"/>
                <w:sz w:val="16"/>
                <w:szCs w:val="16"/>
              </w:rPr>
              <w:t>分量</w:t>
            </w:r>
            <w:r w:rsidR="001A11CA" w:rsidRPr="001A11CA">
              <w:rPr>
                <w:rFonts w:ascii="ＭＳ ゴシック" w:eastAsia="ＭＳ ゴシック" w:hint="eastAsia"/>
                <w:sz w:val="16"/>
                <w:szCs w:val="16"/>
              </w:rPr>
              <w:t>は適切か。</w:t>
            </w:r>
          </w:p>
        </w:tc>
        <w:tc>
          <w:tcPr>
            <w:tcW w:w="8511" w:type="dxa"/>
          </w:tcPr>
          <w:p w14:paraId="1FE1AACD" w14:textId="56BCCAD0" w:rsidR="002926EB" w:rsidRPr="00D9621D" w:rsidRDefault="00D040F4" w:rsidP="00A654DD">
            <w:pPr>
              <w:spacing w:line="240" w:lineRule="exact"/>
              <w:ind w:left="160" w:rightChars="13" w:right="27" w:hangingChars="100" w:hanging="160"/>
              <w:rPr>
                <w:color w:val="000000" w:themeColor="text1"/>
                <w:sz w:val="16"/>
                <w:szCs w:val="16"/>
              </w:rPr>
            </w:pPr>
            <w:r w:rsidRPr="00D040F4">
              <w:rPr>
                <w:rFonts w:hint="eastAsia"/>
                <w:color w:val="000000" w:themeColor="text1"/>
                <w:sz w:val="16"/>
                <w:szCs w:val="16"/>
              </w:rPr>
              <w:t>◆全体を</w:t>
            </w:r>
            <w:r w:rsidRPr="00D040F4">
              <w:rPr>
                <w:rFonts w:ascii="ＭＳ ゴシック" w:eastAsia="ＭＳ ゴシック" w:hAnsi="ＭＳ ゴシック" w:hint="eastAsia"/>
                <w:b/>
                <w:color w:val="FF0000"/>
                <w:sz w:val="16"/>
                <w:szCs w:val="16"/>
              </w:rPr>
              <w:t>「私たちと歴史」「古代までの日本と世界」「中世の日本と世界」「近世の日本と世界」「近代の日本と世界」「現代の日本と世界」</w:t>
            </w:r>
            <w:r w:rsidRPr="00D040F4">
              <w:rPr>
                <w:rFonts w:hint="eastAsia"/>
                <w:color w:val="000000" w:themeColor="text1"/>
                <w:sz w:val="16"/>
                <w:szCs w:val="16"/>
              </w:rPr>
              <w:t>の</w:t>
            </w:r>
            <w:r w:rsidRPr="00D040F4">
              <w:rPr>
                <w:rFonts w:hint="eastAsia"/>
                <w:color w:val="000000" w:themeColor="text1"/>
                <w:sz w:val="16"/>
                <w:szCs w:val="16"/>
              </w:rPr>
              <w:t>6</w:t>
            </w:r>
            <w:r w:rsidRPr="00D040F4">
              <w:rPr>
                <w:rFonts w:hint="eastAsia"/>
                <w:color w:val="000000" w:themeColor="text1"/>
                <w:sz w:val="16"/>
                <w:szCs w:val="16"/>
              </w:rPr>
              <w:t>編構成とし、詳細な学習に陥ることがないように、</w:t>
            </w:r>
            <w:r w:rsidRPr="00D040F4">
              <w:rPr>
                <w:rFonts w:ascii="ＭＳ ゴシック" w:eastAsia="ＭＳ ゴシック" w:hAnsi="ＭＳ ゴシック" w:hint="eastAsia"/>
                <w:b/>
                <w:sz w:val="16"/>
                <w:szCs w:val="16"/>
              </w:rPr>
              <w:t>学習内容の構造化と焦点化</w:t>
            </w:r>
            <w:r w:rsidRPr="00D040F4">
              <w:rPr>
                <w:rFonts w:hint="eastAsia"/>
                <w:color w:val="000000" w:themeColor="text1"/>
                <w:sz w:val="16"/>
                <w:szCs w:val="16"/>
              </w:rPr>
              <w:t>を図っている。</w:t>
            </w:r>
            <w:r w:rsidRPr="00D040F4">
              <w:rPr>
                <w:rFonts w:hint="eastAsia"/>
                <w:color w:val="000000" w:themeColor="text1"/>
                <w:sz w:val="16"/>
                <w:szCs w:val="16"/>
              </w:rPr>
              <w:t>119</w:t>
            </w:r>
            <w:r w:rsidRPr="00D040F4">
              <w:rPr>
                <w:rFonts w:hint="eastAsia"/>
                <w:color w:val="000000" w:themeColor="text1"/>
                <w:sz w:val="16"/>
                <w:szCs w:val="16"/>
              </w:rPr>
              <w:t>時間の授業時数で学習が完結できるようにしており、これは、学習指導要領が示す歴史的分野の授業時数</w:t>
            </w:r>
            <w:r w:rsidRPr="00D040F4">
              <w:rPr>
                <w:rFonts w:hint="eastAsia"/>
                <w:color w:val="000000" w:themeColor="text1"/>
                <w:sz w:val="16"/>
                <w:szCs w:val="16"/>
              </w:rPr>
              <w:t>135</w:t>
            </w:r>
            <w:r w:rsidRPr="00D040F4">
              <w:rPr>
                <w:rFonts w:hint="eastAsia"/>
                <w:color w:val="000000" w:themeColor="text1"/>
                <w:sz w:val="16"/>
                <w:szCs w:val="16"/>
              </w:rPr>
              <w:t>時間からいって妥当な分量である。</w:t>
            </w:r>
          </w:p>
        </w:tc>
      </w:tr>
      <w:tr w:rsidR="002926EB" w:rsidRPr="00D9621D" w14:paraId="30A786F0" w14:textId="77777777" w:rsidTr="00A654DD">
        <w:trPr>
          <w:cantSplit/>
          <w:trHeight w:val="534"/>
        </w:trPr>
        <w:tc>
          <w:tcPr>
            <w:tcW w:w="491" w:type="dxa"/>
            <w:vMerge w:val="restart"/>
            <w:shd w:val="clear" w:color="auto" w:fill="D9D9D9" w:themeFill="background1" w:themeFillShade="D9"/>
            <w:textDirection w:val="tbRlV"/>
            <w:vAlign w:val="center"/>
          </w:tcPr>
          <w:p w14:paraId="1122BE0C" w14:textId="12AB3079"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r w:rsidRPr="00D9621D">
              <w:rPr>
                <w:rFonts w:eastAsia="ＭＳ ゴシック" w:hint="eastAsia"/>
                <w:color w:val="000000"/>
                <w:sz w:val="16"/>
                <w:szCs w:val="16"/>
              </w:rPr>
              <w:t>内容の選択</w:t>
            </w:r>
          </w:p>
        </w:tc>
        <w:tc>
          <w:tcPr>
            <w:tcW w:w="1908" w:type="dxa"/>
          </w:tcPr>
          <w:p w14:paraId="7CE1860E" w14:textId="30265389" w:rsidR="002926EB" w:rsidRPr="00D9621D" w:rsidRDefault="002926EB"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B4680E" w:rsidRPr="00B4680E">
              <w:rPr>
                <w:rFonts w:ascii="ＭＳ ゴシック" w:eastAsia="ＭＳ ゴシック" w:hAnsi="ＭＳ 明朝" w:hint="eastAsia"/>
                <w:b/>
                <w:sz w:val="16"/>
                <w:szCs w:val="16"/>
              </w:rPr>
              <w:t>歴史に関わる事象の選択</w:t>
            </w:r>
            <w:r w:rsidR="00B4680E" w:rsidRPr="00B4680E">
              <w:rPr>
                <w:rFonts w:ascii="ＭＳ ゴシック" w:eastAsia="ＭＳ ゴシック" w:hAnsi="ＭＳ 明朝" w:hint="eastAsia"/>
                <w:sz w:val="16"/>
                <w:szCs w:val="16"/>
              </w:rPr>
              <w:t>は、どのようになされているか。</w:t>
            </w:r>
          </w:p>
        </w:tc>
        <w:tc>
          <w:tcPr>
            <w:tcW w:w="8511" w:type="dxa"/>
          </w:tcPr>
          <w:p w14:paraId="586DD955" w14:textId="23BD79D6" w:rsidR="002926EB" w:rsidRPr="00751A21" w:rsidRDefault="00767F55" w:rsidP="00A654DD">
            <w:pPr>
              <w:spacing w:line="240" w:lineRule="exact"/>
              <w:ind w:left="160" w:rightChars="13" w:right="27" w:hangingChars="100" w:hanging="160"/>
              <w:rPr>
                <w:color w:val="000000" w:themeColor="text1"/>
                <w:sz w:val="16"/>
                <w:szCs w:val="16"/>
              </w:rPr>
            </w:pPr>
            <w:r w:rsidRPr="00767F55">
              <w:rPr>
                <w:rFonts w:hint="eastAsia"/>
                <w:color w:val="000000" w:themeColor="text1"/>
                <w:sz w:val="16"/>
                <w:szCs w:val="16"/>
              </w:rPr>
              <w:t>◆学習指導要領の趣旨に基づいて、各時代の特色や時代の転換に関係する基礎的・基本的な歴史に関わる事象を重点的に取り上げ、我が国の歴史の大きな流れを的確におさえられるように、</w:t>
            </w:r>
            <w:r w:rsidRPr="00767F55">
              <w:rPr>
                <w:rFonts w:ascii="ＭＳ ゴシック" w:eastAsia="ＭＳ ゴシック" w:hAnsi="ＭＳ ゴシック" w:hint="eastAsia"/>
                <w:b/>
                <w:sz w:val="16"/>
                <w:szCs w:val="16"/>
              </w:rPr>
              <w:t>学習材を厳選</w:t>
            </w:r>
            <w:r w:rsidRPr="00767F55">
              <w:rPr>
                <w:rFonts w:hint="eastAsia"/>
                <w:color w:val="000000" w:themeColor="text1"/>
                <w:sz w:val="16"/>
                <w:szCs w:val="16"/>
              </w:rPr>
              <w:t>している。</w:t>
            </w:r>
          </w:p>
        </w:tc>
      </w:tr>
      <w:tr w:rsidR="002926EB" w:rsidRPr="00D9621D" w14:paraId="3FF3248A" w14:textId="77777777" w:rsidTr="00A654DD">
        <w:trPr>
          <w:cantSplit/>
          <w:trHeight w:val="597"/>
        </w:trPr>
        <w:tc>
          <w:tcPr>
            <w:tcW w:w="491" w:type="dxa"/>
            <w:vMerge/>
            <w:shd w:val="clear" w:color="auto" w:fill="D9D9D9" w:themeFill="background1" w:themeFillShade="D9"/>
            <w:textDirection w:val="tbRlV"/>
            <w:vAlign w:val="center"/>
          </w:tcPr>
          <w:p w14:paraId="25F0622E"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11F35302" w14:textId="36FA5EBB" w:rsidR="002926EB" w:rsidRPr="00D9621D" w:rsidRDefault="002926EB"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6A0936" w:rsidRPr="006A0936">
              <w:rPr>
                <w:rFonts w:ascii="ＭＳ ゴシック" w:eastAsia="ＭＳ ゴシック" w:hAnsi="ＭＳ 明朝" w:hint="eastAsia"/>
                <w:sz w:val="16"/>
                <w:szCs w:val="16"/>
              </w:rPr>
              <w:t>我が国の歴史の背景にある</w:t>
            </w:r>
            <w:r w:rsidR="006A0936" w:rsidRPr="006A0936">
              <w:rPr>
                <w:rFonts w:ascii="ＭＳ ゴシック" w:eastAsia="ＭＳ ゴシック" w:hAnsi="ＭＳ 明朝" w:hint="eastAsia"/>
                <w:b/>
                <w:sz w:val="16"/>
                <w:szCs w:val="16"/>
              </w:rPr>
              <w:t>世界の歴史</w:t>
            </w:r>
            <w:r w:rsidR="006A0936" w:rsidRPr="006A0936">
              <w:rPr>
                <w:rFonts w:ascii="ＭＳ ゴシック" w:eastAsia="ＭＳ ゴシック" w:hAnsi="ＭＳ 明朝" w:hint="eastAsia"/>
                <w:sz w:val="16"/>
                <w:szCs w:val="16"/>
              </w:rPr>
              <w:t>とその関連について、どのような工夫があるか。</w:t>
            </w:r>
          </w:p>
        </w:tc>
        <w:tc>
          <w:tcPr>
            <w:tcW w:w="8511" w:type="dxa"/>
          </w:tcPr>
          <w:p w14:paraId="50DC9375" w14:textId="36F7CC47" w:rsidR="00DF158B" w:rsidRPr="00DF158B" w:rsidRDefault="00DF158B" w:rsidP="00A654DD">
            <w:pPr>
              <w:spacing w:line="240" w:lineRule="exact"/>
              <w:ind w:left="160" w:rightChars="13" w:right="27" w:hangingChars="100" w:hanging="160"/>
              <w:rPr>
                <w:color w:val="000000" w:themeColor="text1"/>
                <w:sz w:val="16"/>
                <w:szCs w:val="16"/>
              </w:rPr>
            </w:pPr>
            <w:r w:rsidRPr="00DF158B">
              <w:rPr>
                <w:rFonts w:hint="eastAsia"/>
                <w:color w:val="000000" w:themeColor="text1"/>
                <w:sz w:val="16"/>
                <w:szCs w:val="16"/>
              </w:rPr>
              <w:t>◆聖徳太子の政治を東アジアの変化のなかで、元寇をユーラシアの変化のなかで捉えるなど、</w:t>
            </w:r>
            <w:r w:rsidRPr="00BE3EF5">
              <w:rPr>
                <w:rFonts w:ascii="ＭＳ ゴシック" w:eastAsia="ＭＳ ゴシック" w:hAnsi="ＭＳ ゴシック" w:hint="eastAsia"/>
                <w:b/>
                <w:sz w:val="16"/>
                <w:szCs w:val="16"/>
              </w:rPr>
              <w:t>我が国の歴史の背景となる世界の歴史の記述が充実</w:t>
            </w:r>
            <w:r w:rsidRPr="00DF158B">
              <w:rPr>
                <w:rFonts w:hint="eastAsia"/>
                <w:color w:val="000000" w:themeColor="text1"/>
                <w:sz w:val="16"/>
                <w:szCs w:val="16"/>
              </w:rPr>
              <w:t>している。また、各時代の導入ページに</w:t>
            </w:r>
            <w:r w:rsidRPr="00BE3EF5">
              <w:rPr>
                <w:rFonts w:ascii="ＭＳ ゴシック" w:eastAsia="ＭＳ ゴシック" w:hAnsi="ＭＳ ゴシック" w:hint="eastAsia"/>
                <w:b/>
                <w:color w:val="FF0000"/>
                <w:sz w:val="16"/>
                <w:szCs w:val="16"/>
              </w:rPr>
              <w:t>地図で見る世界の動き</w:t>
            </w:r>
            <w:r w:rsidRPr="00DF158B">
              <w:rPr>
                <w:rFonts w:hint="eastAsia"/>
                <w:color w:val="000000" w:themeColor="text1"/>
                <w:sz w:val="16"/>
                <w:szCs w:val="16"/>
              </w:rPr>
              <w:t>をおき、同時代の世界を概観し、広い視野で日本の歴史を捉えられるように単元を構成している。</w:t>
            </w:r>
          </w:p>
          <w:p w14:paraId="7143EF59" w14:textId="09C1A23A" w:rsidR="002926EB" w:rsidRPr="00DA35B2" w:rsidRDefault="00DF158B" w:rsidP="00A654DD">
            <w:pPr>
              <w:spacing w:line="240" w:lineRule="exact"/>
              <w:ind w:left="160" w:rightChars="13" w:right="27" w:hangingChars="100" w:hanging="160"/>
              <w:rPr>
                <w:color w:val="000000" w:themeColor="text1"/>
                <w:sz w:val="16"/>
                <w:szCs w:val="16"/>
              </w:rPr>
            </w:pPr>
            <w:r w:rsidRPr="00DF158B">
              <w:rPr>
                <w:rFonts w:hint="eastAsia"/>
                <w:color w:val="000000" w:themeColor="text1"/>
                <w:sz w:val="16"/>
                <w:szCs w:val="16"/>
              </w:rPr>
              <w:t xml:space="preserve">　</w:t>
            </w:r>
            <w:r w:rsidRPr="00BE3EF5">
              <w:rPr>
                <w:rFonts w:hint="eastAsia"/>
                <w:color w:val="0070C0"/>
                <w:sz w:val="16"/>
                <w:szCs w:val="16"/>
              </w:rPr>
              <w:t>⇒地図で見る世界の動き</w:t>
            </w:r>
            <w:r w:rsidRPr="00BE3EF5">
              <w:rPr>
                <w:rFonts w:hint="eastAsia"/>
                <w:color w:val="0070C0"/>
                <w:sz w:val="16"/>
                <w:szCs w:val="16"/>
              </w:rPr>
              <w:t>(P.21</w:t>
            </w:r>
            <w:r w:rsidRPr="00BE3EF5">
              <w:rPr>
                <w:rFonts w:hint="eastAsia"/>
                <w:color w:val="0070C0"/>
                <w:sz w:val="16"/>
                <w:szCs w:val="16"/>
              </w:rPr>
              <w:t>、</w:t>
            </w:r>
            <w:r w:rsidRPr="00BE3EF5">
              <w:rPr>
                <w:rFonts w:hint="eastAsia"/>
                <w:color w:val="0070C0"/>
                <w:sz w:val="16"/>
                <w:szCs w:val="16"/>
              </w:rPr>
              <w:t>67</w:t>
            </w:r>
            <w:r w:rsidRPr="00BE3EF5">
              <w:rPr>
                <w:rFonts w:hint="eastAsia"/>
                <w:color w:val="0070C0"/>
                <w:sz w:val="16"/>
                <w:szCs w:val="16"/>
              </w:rPr>
              <w:t>、</w:t>
            </w:r>
            <w:r w:rsidRPr="00BE3EF5">
              <w:rPr>
                <w:rFonts w:hint="eastAsia"/>
                <w:color w:val="0070C0"/>
                <w:sz w:val="16"/>
                <w:szCs w:val="16"/>
              </w:rPr>
              <w:t>107</w:t>
            </w:r>
            <w:r w:rsidRPr="00BE3EF5">
              <w:rPr>
                <w:rFonts w:hint="eastAsia"/>
                <w:color w:val="0070C0"/>
                <w:sz w:val="16"/>
                <w:szCs w:val="16"/>
              </w:rPr>
              <w:t>、</w:t>
            </w:r>
            <w:r w:rsidRPr="00BE3EF5">
              <w:rPr>
                <w:rFonts w:hint="eastAsia"/>
                <w:color w:val="0070C0"/>
                <w:sz w:val="16"/>
                <w:szCs w:val="16"/>
              </w:rPr>
              <w:t>157</w:t>
            </w:r>
            <w:r w:rsidRPr="00BE3EF5">
              <w:rPr>
                <w:rFonts w:hint="eastAsia"/>
                <w:color w:val="0070C0"/>
                <w:sz w:val="16"/>
                <w:szCs w:val="16"/>
              </w:rPr>
              <w:t>、</w:t>
            </w:r>
            <w:r w:rsidRPr="00BE3EF5">
              <w:rPr>
                <w:rFonts w:hint="eastAsia"/>
                <w:color w:val="0070C0"/>
                <w:sz w:val="16"/>
                <w:szCs w:val="16"/>
              </w:rPr>
              <w:t>217</w:t>
            </w:r>
            <w:r w:rsidRPr="00BE3EF5">
              <w:rPr>
                <w:rFonts w:hint="eastAsia"/>
                <w:color w:val="0070C0"/>
                <w:sz w:val="16"/>
                <w:szCs w:val="16"/>
              </w:rPr>
              <w:t>、</w:t>
            </w:r>
            <w:r w:rsidRPr="00BE3EF5">
              <w:rPr>
                <w:rFonts w:hint="eastAsia"/>
                <w:color w:val="0070C0"/>
                <w:sz w:val="16"/>
                <w:szCs w:val="16"/>
              </w:rPr>
              <w:t>261)</w:t>
            </w:r>
          </w:p>
        </w:tc>
      </w:tr>
      <w:tr w:rsidR="002926EB" w:rsidRPr="00D9621D" w14:paraId="770D7D03" w14:textId="77777777" w:rsidTr="00A654DD">
        <w:trPr>
          <w:cantSplit/>
          <w:trHeight w:val="496"/>
        </w:trPr>
        <w:tc>
          <w:tcPr>
            <w:tcW w:w="491" w:type="dxa"/>
            <w:vMerge/>
            <w:shd w:val="clear" w:color="auto" w:fill="D9D9D9" w:themeFill="background1" w:themeFillShade="D9"/>
            <w:textDirection w:val="tbRlV"/>
            <w:vAlign w:val="center"/>
          </w:tcPr>
          <w:p w14:paraId="6DCD9274"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0278618F" w14:textId="6DF15C3E" w:rsidR="002926EB" w:rsidRPr="00D9621D" w:rsidRDefault="002926EB" w:rsidP="00A654DD">
            <w:pPr>
              <w:autoSpaceDE w:val="0"/>
              <w:autoSpaceDN w:val="0"/>
              <w:spacing w:line="240" w:lineRule="exact"/>
              <w:ind w:left="160" w:hangingChars="100" w:hanging="160"/>
              <w:jc w:val="left"/>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9B58A0" w:rsidRPr="009B58A0">
              <w:rPr>
                <w:rFonts w:ascii="ＭＳ ゴシック" w:eastAsia="ＭＳ ゴシック" w:hAnsi="ＭＳ 明朝" w:hint="eastAsia"/>
                <w:sz w:val="16"/>
                <w:szCs w:val="16"/>
              </w:rPr>
              <w:t>歴史上の</w:t>
            </w:r>
            <w:r w:rsidR="009B58A0" w:rsidRPr="009B58A0">
              <w:rPr>
                <w:rFonts w:ascii="ＭＳ ゴシック" w:eastAsia="ＭＳ ゴシック" w:hAnsi="ＭＳ 明朝" w:hint="eastAsia"/>
                <w:b/>
                <w:sz w:val="16"/>
                <w:szCs w:val="16"/>
              </w:rPr>
              <w:t>人物</w:t>
            </w:r>
            <w:r w:rsidR="009B58A0" w:rsidRPr="009B58A0">
              <w:rPr>
                <w:rFonts w:ascii="ＭＳ ゴシック" w:eastAsia="ＭＳ ゴシック" w:hAnsi="ＭＳ 明朝" w:hint="eastAsia"/>
                <w:sz w:val="16"/>
                <w:szCs w:val="16"/>
              </w:rPr>
              <w:t>について、どのように選択され位置づけられているか。</w:t>
            </w:r>
          </w:p>
        </w:tc>
        <w:tc>
          <w:tcPr>
            <w:tcW w:w="8511" w:type="dxa"/>
          </w:tcPr>
          <w:p w14:paraId="63DCE847" w14:textId="11BC259F" w:rsidR="00D45DB7" w:rsidRPr="00D45DB7" w:rsidRDefault="00D45DB7" w:rsidP="00A654DD">
            <w:pPr>
              <w:autoSpaceDE w:val="0"/>
              <w:autoSpaceDN w:val="0"/>
              <w:spacing w:line="240" w:lineRule="exact"/>
              <w:ind w:left="160" w:rightChars="13" w:right="27" w:hangingChars="100" w:hanging="160"/>
              <w:jc w:val="left"/>
              <w:rPr>
                <w:color w:val="000000" w:themeColor="text1"/>
                <w:sz w:val="16"/>
                <w:szCs w:val="16"/>
              </w:rPr>
            </w:pPr>
            <w:r w:rsidRPr="00D45DB7">
              <w:rPr>
                <w:rFonts w:hint="eastAsia"/>
                <w:color w:val="000000" w:themeColor="text1"/>
                <w:sz w:val="16"/>
                <w:szCs w:val="16"/>
              </w:rPr>
              <w:t>◆本文では、先人たちが努力を積み重ね、社会や文化を発展させ、生活を豊かにしてきた歴史を理解できるように記述している。また、</w:t>
            </w:r>
            <w:r w:rsidRPr="00D45DB7">
              <w:rPr>
                <w:rFonts w:ascii="ＭＳ ゴシック" w:eastAsia="ＭＳ ゴシック" w:hAnsi="ＭＳ ゴシック" w:hint="eastAsia"/>
                <w:b/>
                <w:color w:val="FF0000"/>
                <w:sz w:val="16"/>
                <w:szCs w:val="16"/>
              </w:rPr>
              <w:t>チャレンジ歴史</w:t>
            </w:r>
            <w:r w:rsidRPr="00D45DB7">
              <w:rPr>
                <w:rFonts w:hint="eastAsia"/>
                <w:color w:val="000000" w:themeColor="text1"/>
                <w:sz w:val="16"/>
                <w:szCs w:val="16"/>
              </w:rPr>
              <w:t>、</w:t>
            </w:r>
            <w:r w:rsidRPr="00D45DB7">
              <w:rPr>
                <w:rFonts w:ascii="ＭＳ ゴシック" w:eastAsia="ＭＳ ゴシック" w:hAnsi="ＭＳ ゴシック" w:hint="eastAsia"/>
                <w:b/>
                <w:color w:val="FF0000"/>
                <w:sz w:val="16"/>
                <w:szCs w:val="16"/>
              </w:rPr>
              <w:t>人物コラム</w:t>
            </w:r>
            <w:r w:rsidRPr="00D45DB7">
              <w:rPr>
                <w:rFonts w:hint="eastAsia"/>
                <w:color w:val="000000" w:themeColor="text1"/>
                <w:sz w:val="16"/>
                <w:szCs w:val="16"/>
              </w:rPr>
              <w:t>、</w:t>
            </w:r>
            <w:r w:rsidRPr="00D45DB7">
              <w:rPr>
                <w:rFonts w:ascii="ＭＳ ゴシック" w:eastAsia="ＭＳ ゴシック" w:hAnsi="ＭＳ ゴシック" w:hint="eastAsia"/>
                <w:b/>
                <w:color w:val="FF0000"/>
                <w:sz w:val="16"/>
                <w:szCs w:val="16"/>
              </w:rPr>
              <w:t>先人に学ぶ</w:t>
            </w:r>
            <w:r w:rsidRPr="00D45DB7">
              <w:rPr>
                <w:rFonts w:hint="eastAsia"/>
                <w:color w:val="000000" w:themeColor="text1"/>
                <w:sz w:val="16"/>
                <w:szCs w:val="16"/>
              </w:rPr>
              <w:t>、</w:t>
            </w:r>
            <w:r w:rsidRPr="00D45DB7">
              <w:rPr>
                <w:rFonts w:ascii="ＭＳ ゴシック" w:eastAsia="ＭＳ ゴシック" w:hAnsi="ＭＳ ゴシック" w:hint="eastAsia"/>
                <w:b/>
                <w:color w:val="FF0000"/>
                <w:sz w:val="16"/>
                <w:szCs w:val="16"/>
              </w:rPr>
              <w:t>地域に学ぶ</w:t>
            </w:r>
            <w:r w:rsidRPr="00D45DB7">
              <w:rPr>
                <w:rFonts w:hint="eastAsia"/>
                <w:color w:val="000000" w:themeColor="text1"/>
                <w:sz w:val="16"/>
                <w:szCs w:val="16"/>
              </w:rPr>
              <w:t>などの特設ページやコラムにおいても、問題解決に取り組んだ先人の姿を具体的に紹介している。</w:t>
            </w:r>
          </w:p>
          <w:p w14:paraId="2CC7D418" w14:textId="77777777" w:rsidR="00D45DB7" w:rsidRPr="00D45DB7" w:rsidRDefault="00D45DB7" w:rsidP="00A654DD">
            <w:pPr>
              <w:autoSpaceDE w:val="0"/>
              <w:autoSpaceDN w:val="0"/>
              <w:spacing w:line="240" w:lineRule="exact"/>
              <w:ind w:left="160" w:rightChars="13" w:right="27" w:hangingChars="100" w:hanging="160"/>
              <w:jc w:val="left"/>
              <w:rPr>
                <w:color w:val="000000" w:themeColor="text1"/>
                <w:sz w:val="16"/>
                <w:szCs w:val="16"/>
              </w:rPr>
            </w:pPr>
            <w:r w:rsidRPr="00D45DB7">
              <w:rPr>
                <w:rFonts w:hint="eastAsia"/>
                <w:color w:val="000000" w:themeColor="text1"/>
                <w:sz w:val="16"/>
                <w:szCs w:val="16"/>
              </w:rPr>
              <w:t xml:space="preserve">　</w:t>
            </w:r>
            <w:r w:rsidRPr="00D45DB7">
              <w:rPr>
                <w:rFonts w:hint="eastAsia"/>
                <w:color w:val="0070C0"/>
                <w:sz w:val="16"/>
                <w:szCs w:val="16"/>
              </w:rPr>
              <w:t>⇒人物コラム・先人に学ぶ（</w:t>
            </w:r>
            <w:r w:rsidRPr="00D45DB7">
              <w:rPr>
                <w:rFonts w:hint="eastAsia"/>
                <w:color w:val="0070C0"/>
                <w:sz w:val="16"/>
                <w:szCs w:val="16"/>
              </w:rPr>
              <w:t>P.</w:t>
            </w:r>
            <w:r w:rsidRPr="00D45DB7">
              <w:rPr>
                <w:rFonts w:hint="eastAsia"/>
                <w:color w:val="0070C0"/>
                <w:sz w:val="16"/>
                <w:szCs w:val="16"/>
              </w:rPr>
              <w:t>４に一覧を掲載）　⇒地域に学ぶ（</w:t>
            </w:r>
            <w:r w:rsidRPr="00D45DB7">
              <w:rPr>
                <w:rFonts w:hint="eastAsia"/>
                <w:color w:val="0070C0"/>
                <w:sz w:val="16"/>
                <w:szCs w:val="16"/>
              </w:rPr>
              <w:t>P.</w:t>
            </w:r>
            <w:r w:rsidRPr="00D45DB7">
              <w:rPr>
                <w:rFonts w:hint="eastAsia"/>
                <w:color w:val="0070C0"/>
                <w:sz w:val="16"/>
                <w:szCs w:val="16"/>
              </w:rPr>
              <w:t>５に一覧を掲載）</w:t>
            </w:r>
          </w:p>
          <w:p w14:paraId="5F435056" w14:textId="38AE2364" w:rsidR="002926EB" w:rsidRPr="007B313F" w:rsidRDefault="00D45DB7" w:rsidP="00A654DD">
            <w:pPr>
              <w:autoSpaceDE w:val="0"/>
              <w:autoSpaceDN w:val="0"/>
              <w:spacing w:line="240" w:lineRule="exact"/>
              <w:ind w:left="160" w:rightChars="13" w:right="27" w:hangingChars="100" w:hanging="160"/>
              <w:jc w:val="left"/>
              <w:rPr>
                <w:color w:val="000000" w:themeColor="text1"/>
                <w:sz w:val="16"/>
                <w:szCs w:val="16"/>
              </w:rPr>
            </w:pPr>
            <w:r w:rsidRPr="00D45DB7">
              <w:rPr>
                <w:rFonts w:hint="eastAsia"/>
                <w:color w:val="000000" w:themeColor="text1"/>
                <w:sz w:val="16"/>
                <w:szCs w:val="16"/>
              </w:rPr>
              <w:t xml:space="preserve">　</w:t>
            </w:r>
            <w:r w:rsidRPr="00D45DB7">
              <w:rPr>
                <w:rFonts w:hint="eastAsia"/>
                <w:color w:val="0070C0"/>
                <w:sz w:val="16"/>
                <w:szCs w:val="16"/>
              </w:rPr>
              <w:t>⇒チャレンジ歴史（</w:t>
            </w:r>
            <w:r w:rsidRPr="00D45DB7">
              <w:rPr>
                <w:rFonts w:hint="eastAsia"/>
                <w:color w:val="0070C0"/>
                <w:sz w:val="16"/>
                <w:szCs w:val="16"/>
              </w:rPr>
              <w:t>P.210-211</w:t>
            </w:r>
            <w:r w:rsidRPr="00D45DB7">
              <w:rPr>
                <w:rFonts w:hint="eastAsia"/>
                <w:color w:val="0070C0"/>
                <w:sz w:val="16"/>
                <w:szCs w:val="16"/>
              </w:rPr>
              <w:t>）</w:t>
            </w:r>
          </w:p>
        </w:tc>
      </w:tr>
      <w:tr w:rsidR="002926EB" w:rsidRPr="00D9621D" w14:paraId="56861E48" w14:textId="77777777" w:rsidTr="00A654DD">
        <w:trPr>
          <w:cantSplit/>
          <w:trHeight w:val="720"/>
        </w:trPr>
        <w:tc>
          <w:tcPr>
            <w:tcW w:w="491" w:type="dxa"/>
            <w:vMerge/>
            <w:shd w:val="clear" w:color="auto" w:fill="D9D9D9" w:themeFill="background1" w:themeFillShade="D9"/>
            <w:textDirection w:val="tbRlV"/>
            <w:vAlign w:val="center"/>
          </w:tcPr>
          <w:p w14:paraId="5B81CDE8"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1DC513D3" w14:textId="72800205" w:rsidR="002926EB" w:rsidRPr="00D9621D" w:rsidRDefault="002926EB" w:rsidP="00A654D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sz w:val="16"/>
                <w:szCs w:val="16"/>
              </w:rPr>
              <w:t>⇒</w:t>
            </w:r>
            <w:r w:rsidR="00B62722" w:rsidRPr="00B62722">
              <w:rPr>
                <w:rFonts w:ascii="ＭＳ ゴシック" w:eastAsia="ＭＳ ゴシック" w:hAnsi="ＭＳ 明朝" w:hint="eastAsia"/>
                <w:b/>
                <w:sz w:val="16"/>
                <w:szCs w:val="16"/>
              </w:rPr>
              <w:t>基本的人権</w:t>
            </w:r>
            <w:r w:rsidR="00B62722" w:rsidRPr="00B62722">
              <w:rPr>
                <w:rFonts w:ascii="ＭＳ ゴシック" w:eastAsia="ＭＳ ゴシック" w:hAnsi="ＭＳ 明朝" w:hint="eastAsia"/>
                <w:sz w:val="16"/>
                <w:szCs w:val="16"/>
              </w:rPr>
              <w:t>にかかわる内容は、どのように選択され位置づけられているか。</w:t>
            </w:r>
          </w:p>
        </w:tc>
        <w:tc>
          <w:tcPr>
            <w:tcW w:w="8511" w:type="dxa"/>
          </w:tcPr>
          <w:p w14:paraId="03691E7B" w14:textId="79FBEC65" w:rsidR="00D02A52" w:rsidRPr="00D02A52" w:rsidRDefault="00D02A52" w:rsidP="00A654DD">
            <w:pPr>
              <w:autoSpaceDE w:val="0"/>
              <w:autoSpaceDN w:val="0"/>
              <w:spacing w:line="240" w:lineRule="exact"/>
              <w:ind w:left="160" w:rightChars="13" w:right="27" w:hangingChars="100" w:hanging="160"/>
              <w:jc w:val="left"/>
              <w:rPr>
                <w:color w:val="000000" w:themeColor="text1"/>
                <w:sz w:val="16"/>
                <w:szCs w:val="16"/>
              </w:rPr>
            </w:pPr>
            <w:r w:rsidRPr="00D02A52">
              <w:rPr>
                <w:rFonts w:hint="eastAsia"/>
                <w:color w:val="000000" w:themeColor="text1"/>
                <w:sz w:val="16"/>
                <w:szCs w:val="16"/>
              </w:rPr>
              <w:t>◆今日の私たちに保障されている</w:t>
            </w:r>
            <w:r w:rsidRPr="00EE69E5">
              <w:rPr>
                <w:rFonts w:ascii="ＭＳ ゴシック" w:eastAsia="ＭＳ ゴシック" w:hAnsi="ＭＳ ゴシック" w:hint="eastAsia"/>
                <w:b/>
                <w:sz w:val="16"/>
                <w:szCs w:val="16"/>
              </w:rPr>
              <w:t>基本的人権は、先人の多年にわたる努力の成果</w:t>
            </w:r>
            <w:r w:rsidRPr="00D02A52">
              <w:rPr>
                <w:rFonts w:hint="eastAsia"/>
                <w:color w:val="000000" w:themeColor="text1"/>
                <w:sz w:val="16"/>
                <w:szCs w:val="16"/>
              </w:rPr>
              <w:t>として獲得されてきたものという観点から、部落差別のほか、女性・アイヌ・在日外国人などの基本的人権にかかわる内容は、</w:t>
            </w:r>
            <w:r w:rsidRPr="00EE69E5">
              <w:rPr>
                <w:rFonts w:ascii="ＭＳ ゴシック" w:eastAsia="ＭＳ ゴシック" w:hAnsi="ＭＳ ゴシック" w:hint="eastAsia"/>
                <w:b/>
                <w:sz w:val="16"/>
                <w:szCs w:val="16"/>
              </w:rPr>
              <w:t>歴史的な経緯と現在の取り組みを丹念に記述</w:t>
            </w:r>
            <w:r w:rsidRPr="00D02A52">
              <w:rPr>
                <w:rFonts w:hint="eastAsia"/>
                <w:color w:val="000000" w:themeColor="text1"/>
                <w:sz w:val="16"/>
                <w:szCs w:val="16"/>
              </w:rPr>
              <w:t>している。</w:t>
            </w:r>
            <w:r w:rsidRPr="00EE69E5">
              <w:rPr>
                <w:rFonts w:ascii="ＭＳ ゴシック" w:eastAsia="ＭＳ ゴシック" w:hAnsi="ＭＳ ゴシック" w:hint="eastAsia"/>
                <w:b/>
                <w:color w:val="FF0000"/>
                <w:sz w:val="16"/>
                <w:szCs w:val="16"/>
              </w:rPr>
              <w:t>各時代の女性</w:t>
            </w:r>
            <w:r w:rsidRPr="00D02A52">
              <w:rPr>
                <w:rFonts w:hint="eastAsia"/>
                <w:color w:val="000000" w:themeColor="text1"/>
                <w:sz w:val="16"/>
                <w:szCs w:val="16"/>
              </w:rPr>
              <w:t>のコラムでは女性たちが社会で活躍する姿や権利を求めて運動する姿を紹介するなど</w:t>
            </w:r>
            <w:r w:rsidRPr="00EE69E5">
              <w:rPr>
                <w:rFonts w:ascii="ＭＳ ゴシック" w:eastAsia="ＭＳ ゴシック" w:hAnsi="ＭＳ ゴシック" w:hint="eastAsia"/>
                <w:b/>
                <w:sz w:val="16"/>
                <w:szCs w:val="16"/>
              </w:rPr>
              <w:t>人権に関する教材が充実</w:t>
            </w:r>
            <w:r w:rsidRPr="00D02A52">
              <w:rPr>
                <w:rFonts w:hint="eastAsia"/>
                <w:color w:val="000000" w:themeColor="text1"/>
                <w:sz w:val="16"/>
                <w:szCs w:val="16"/>
              </w:rPr>
              <w:t>している。</w:t>
            </w:r>
          </w:p>
          <w:p w14:paraId="2C9657A0" w14:textId="67F6165C" w:rsidR="002926EB" w:rsidRPr="00C201D9" w:rsidRDefault="00D02A52" w:rsidP="00A654DD">
            <w:pPr>
              <w:autoSpaceDE w:val="0"/>
              <w:autoSpaceDN w:val="0"/>
              <w:spacing w:line="240" w:lineRule="exact"/>
              <w:ind w:left="160" w:rightChars="13" w:right="27" w:hangingChars="100" w:hanging="160"/>
              <w:jc w:val="left"/>
              <w:rPr>
                <w:color w:val="000000" w:themeColor="text1"/>
                <w:sz w:val="16"/>
                <w:szCs w:val="16"/>
              </w:rPr>
            </w:pPr>
            <w:r w:rsidRPr="00D02A52">
              <w:rPr>
                <w:rFonts w:hint="eastAsia"/>
                <w:color w:val="000000" w:themeColor="text1"/>
                <w:sz w:val="16"/>
                <w:szCs w:val="16"/>
              </w:rPr>
              <w:t xml:space="preserve">　</w:t>
            </w:r>
            <w:r w:rsidRPr="00EE69E5">
              <w:rPr>
                <w:rFonts w:hint="eastAsia"/>
                <w:color w:val="0070C0"/>
                <w:sz w:val="16"/>
                <w:szCs w:val="16"/>
              </w:rPr>
              <w:t>⇒歴史を掘り下げる（</w:t>
            </w:r>
            <w:r w:rsidRPr="00EE69E5">
              <w:rPr>
                <w:rFonts w:hint="eastAsia"/>
                <w:color w:val="0070C0"/>
                <w:sz w:val="16"/>
                <w:szCs w:val="16"/>
              </w:rPr>
              <w:t>P.174</w:t>
            </w:r>
            <w:r w:rsidRPr="00EE69E5">
              <w:rPr>
                <w:rFonts w:hint="eastAsia"/>
                <w:color w:val="0070C0"/>
                <w:sz w:val="16"/>
                <w:szCs w:val="16"/>
              </w:rPr>
              <w:t>、</w:t>
            </w:r>
            <w:r w:rsidRPr="00EE69E5">
              <w:rPr>
                <w:rFonts w:hint="eastAsia"/>
                <w:color w:val="0070C0"/>
                <w:sz w:val="16"/>
                <w:szCs w:val="16"/>
              </w:rPr>
              <w:t>234-235</w:t>
            </w:r>
            <w:r w:rsidRPr="00EE69E5">
              <w:rPr>
                <w:rFonts w:hint="eastAsia"/>
                <w:color w:val="0070C0"/>
                <w:sz w:val="16"/>
                <w:szCs w:val="16"/>
              </w:rPr>
              <w:t>）　⇒各時代の女性（</w:t>
            </w:r>
            <w:r w:rsidRPr="00EE69E5">
              <w:rPr>
                <w:rFonts w:hint="eastAsia"/>
                <w:color w:val="0070C0"/>
                <w:sz w:val="16"/>
                <w:szCs w:val="16"/>
              </w:rPr>
              <w:t>P.</w:t>
            </w:r>
            <w:r w:rsidRPr="00EE69E5">
              <w:rPr>
                <w:rFonts w:hint="eastAsia"/>
                <w:color w:val="0070C0"/>
                <w:sz w:val="16"/>
                <w:szCs w:val="16"/>
              </w:rPr>
              <w:t>４に一覧を掲載）</w:t>
            </w:r>
          </w:p>
        </w:tc>
      </w:tr>
      <w:tr w:rsidR="002926EB" w:rsidRPr="00D9621D" w14:paraId="69DCCB98" w14:textId="77777777" w:rsidTr="00A654DD">
        <w:trPr>
          <w:cantSplit/>
          <w:trHeight w:val="492"/>
        </w:trPr>
        <w:tc>
          <w:tcPr>
            <w:tcW w:w="491" w:type="dxa"/>
            <w:vMerge/>
            <w:shd w:val="clear" w:color="auto" w:fill="D9D9D9" w:themeFill="background1" w:themeFillShade="D9"/>
            <w:textDirection w:val="tbRlV"/>
            <w:vAlign w:val="center"/>
          </w:tcPr>
          <w:p w14:paraId="7244A3C5" w14:textId="77777777" w:rsidR="002926EB" w:rsidRPr="00D9621D" w:rsidRDefault="002926EB"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4E4BA0D2" w14:textId="4E2A10AC" w:rsidR="002926EB" w:rsidRPr="00D9621D" w:rsidRDefault="002926EB"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CF3257" w:rsidRPr="00CF3257">
              <w:rPr>
                <w:rFonts w:ascii="ＭＳ ゴシック" w:eastAsia="ＭＳ ゴシック" w:hAnsi="ＭＳ 明朝" w:hint="eastAsia"/>
                <w:b/>
                <w:sz w:val="16"/>
                <w:szCs w:val="16"/>
              </w:rPr>
              <w:t>平和・命の尊さ</w:t>
            </w:r>
            <w:r w:rsidR="00CF3257" w:rsidRPr="00CF3257">
              <w:rPr>
                <w:rFonts w:ascii="ＭＳ ゴシック" w:eastAsia="ＭＳ ゴシック" w:hAnsi="ＭＳ 明朝" w:hint="eastAsia"/>
                <w:sz w:val="16"/>
                <w:szCs w:val="16"/>
              </w:rPr>
              <w:t>にかかわる内容は、どのように選択され位置づけられているか。</w:t>
            </w:r>
          </w:p>
        </w:tc>
        <w:tc>
          <w:tcPr>
            <w:tcW w:w="8511" w:type="dxa"/>
          </w:tcPr>
          <w:p w14:paraId="63783EB8" w14:textId="5BEF5E02" w:rsidR="004E0026" w:rsidRPr="004E0026" w:rsidRDefault="004E0026" w:rsidP="00A654DD">
            <w:pPr>
              <w:spacing w:line="240" w:lineRule="exact"/>
              <w:ind w:left="160" w:rightChars="13" w:right="27" w:hangingChars="100" w:hanging="160"/>
              <w:rPr>
                <w:color w:val="000000" w:themeColor="text1"/>
                <w:sz w:val="16"/>
                <w:szCs w:val="16"/>
              </w:rPr>
            </w:pPr>
            <w:r w:rsidRPr="004E0026">
              <w:rPr>
                <w:rFonts w:hint="eastAsia"/>
                <w:color w:val="000000" w:themeColor="text1"/>
                <w:sz w:val="16"/>
                <w:szCs w:val="16"/>
              </w:rPr>
              <w:t>◆世界の平和をめざした先人の取り組みや平和に向けた国際的な活動を取り上げ、</w:t>
            </w:r>
            <w:r w:rsidRPr="004E0026">
              <w:rPr>
                <w:rFonts w:ascii="ＭＳ ゴシック" w:eastAsia="ＭＳ ゴシック" w:hAnsi="ＭＳ ゴシック" w:hint="eastAsia"/>
                <w:b/>
                <w:sz w:val="16"/>
                <w:szCs w:val="16"/>
              </w:rPr>
              <w:t>国際協調の精神</w:t>
            </w:r>
            <w:r w:rsidRPr="004E0026">
              <w:rPr>
                <w:rFonts w:hint="eastAsia"/>
                <w:color w:val="000000" w:themeColor="text1"/>
                <w:sz w:val="16"/>
                <w:szCs w:val="16"/>
              </w:rPr>
              <w:t>を養えるように教材を位置づけて</w:t>
            </w:r>
            <w:r w:rsidRPr="004E0026">
              <w:rPr>
                <w:rFonts w:ascii="ＭＳ ゴシック" w:eastAsia="ＭＳ ゴシック" w:hAnsi="ＭＳ ゴシック" w:hint="eastAsia"/>
                <w:b/>
                <w:sz w:val="16"/>
                <w:szCs w:val="16"/>
              </w:rPr>
              <w:t>平和</w:t>
            </w:r>
            <w:r w:rsidRPr="004E0026">
              <w:rPr>
                <w:rFonts w:hint="eastAsia"/>
                <w:color w:val="000000" w:themeColor="text1"/>
                <w:sz w:val="16"/>
                <w:szCs w:val="16"/>
              </w:rPr>
              <w:t>や</w:t>
            </w:r>
            <w:r w:rsidRPr="004E0026">
              <w:rPr>
                <w:rFonts w:ascii="ＭＳ ゴシック" w:eastAsia="ＭＳ ゴシック" w:hAnsi="ＭＳ ゴシック" w:hint="eastAsia"/>
                <w:b/>
                <w:sz w:val="16"/>
                <w:szCs w:val="16"/>
              </w:rPr>
              <w:t>国際理解をめざして行動する態度</w:t>
            </w:r>
            <w:r w:rsidRPr="004E0026">
              <w:rPr>
                <w:rFonts w:hint="eastAsia"/>
                <w:color w:val="000000" w:themeColor="text1"/>
                <w:sz w:val="16"/>
                <w:szCs w:val="16"/>
              </w:rPr>
              <w:t>を培おうとしている。</w:t>
            </w:r>
          </w:p>
          <w:p w14:paraId="170B0F15" w14:textId="77777777" w:rsidR="004E0026" w:rsidRPr="004E0026" w:rsidRDefault="004E0026" w:rsidP="00A654DD">
            <w:pPr>
              <w:spacing w:line="240" w:lineRule="exact"/>
              <w:ind w:left="160" w:rightChars="13" w:right="27" w:hangingChars="100" w:hanging="160"/>
              <w:rPr>
                <w:color w:val="000000" w:themeColor="text1"/>
                <w:sz w:val="16"/>
                <w:szCs w:val="16"/>
              </w:rPr>
            </w:pPr>
            <w:r w:rsidRPr="004E0026">
              <w:rPr>
                <w:rFonts w:hint="eastAsia"/>
                <w:color w:val="000000" w:themeColor="text1"/>
                <w:sz w:val="16"/>
                <w:szCs w:val="16"/>
              </w:rPr>
              <w:t xml:space="preserve">　</w:t>
            </w:r>
            <w:r w:rsidRPr="0026401D">
              <w:rPr>
                <w:rFonts w:hint="eastAsia"/>
                <w:color w:val="0070C0"/>
                <w:sz w:val="16"/>
                <w:szCs w:val="16"/>
              </w:rPr>
              <w:t>⇒本文ページ（</w:t>
            </w:r>
            <w:r w:rsidRPr="0026401D">
              <w:rPr>
                <w:rFonts w:hint="eastAsia"/>
                <w:color w:val="0070C0"/>
                <w:sz w:val="16"/>
                <w:szCs w:val="16"/>
              </w:rPr>
              <w:t>P.222-223</w:t>
            </w:r>
            <w:r w:rsidRPr="0026401D">
              <w:rPr>
                <w:rFonts w:hint="eastAsia"/>
                <w:color w:val="0070C0"/>
                <w:sz w:val="16"/>
                <w:szCs w:val="16"/>
              </w:rPr>
              <w:t>、</w:t>
            </w:r>
            <w:r w:rsidRPr="0026401D">
              <w:rPr>
                <w:rFonts w:hint="eastAsia"/>
                <w:color w:val="0070C0"/>
                <w:sz w:val="16"/>
                <w:szCs w:val="16"/>
              </w:rPr>
              <w:t>268</w:t>
            </w:r>
            <w:r w:rsidRPr="0026401D">
              <w:rPr>
                <w:rFonts w:hint="eastAsia"/>
                <w:color w:val="0070C0"/>
                <w:sz w:val="16"/>
                <w:szCs w:val="16"/>
              </w:rPr>
              <w:t>、</w:t>
            </w:r>
            <w:r w:rsidRPr="0026401D">
              <w:rPr>
                <w:rFonts w:hint="eastAsia"/>
                <w:color w:val="0070C0"/>
                <w:sz w:val="16"/>
                <w:szCs w:val="16"/>
              </w:rPr>
              <w:t>280-281</w:t>
            </w:r>
            <w:r w:rsidRPr="0026401D">
              <w:rPr>
                <w:rFonts w:hint="eastAsia"/>
                <w:color w:val="0070C0"/>
                <w:sz w:val="16"/>
                <w:szCs w:val="16"/>
              </w:rPr>
              <w:t>、</w:t>
            </w:r>
            <w:r w:rsidRPr="0026401D">
              <w:rPr>
                <w:rFonts w:hint="eastAsia"/>
                <w:color w:val="0070C0"/>
                <w:sz w:val="16"/>
                <w:szCs w:val="16"/>
              </w:rPr>
              <w:t>284-285</w:t>
            </w:r>
            <w:r w:rsidRPr="0026401D">
              <w:rPr>
                <w:rFonts w:hint="eastAsia"/>
                <w:color w:val="0070C0"/>
                <w:sz w:val="16"/>
                <w:szCs w:val="16"/>
              </w:rPr>
              <w:t>）</w:t>
            </w:r>
          </w:p>
          <w:p w14:paraId="466573A0" w14:textId="714921FA" w:rsidR="002926EB" w:rsidRPr="003C34AF" w:rsidRDefault="004E0026" w:rsidP="00A654DD">
            <w:pPr>
              <w:spacing w:line="240" w:lineRule="exact"/>
              <w:ind w:left="160" w:rightChars="13" w:right="27" w:hangingChars="100" w:hanging="160"/>
              <w:rPr>
                <w:color w:val="000000" w:themeColor="text1"/>
                <w:sz w:val="16"/>
                <w:szCs w:val="16"/>
              </w:rPr>
            </w:pPr>
            <w:r w:rsidRPr="004E0026">
              <w:rPr>
                <w:rFonts w:hint="eastAsia"/>
                <w:color w:val="000000" w:themeColor="text1"/>
                <w:sz w:val="16"/>
                <w:szCs w:val="16"/>
              </w:rPr>
              <w:t xml:space="preserve">　</w:t>
            </w:r>
            <w:r w:rsidRPr="0026401D">
              <w:rPr>
                <w:rFonts w:hint="eastAsia"/>
                <w:color w:val="0070C0"/>
                <w:sz w:val="16"/>
                <w:szCs w:val="16"/>
              </w:rPr>
              <w:t>⇒「歴史との対話」を未来に活かす（課題例／</w:t>
            </w:r>
            <w:r w:rsidRPr="0026401D">
              <w:rPr>
                <w:rFonts w:hint="eastAsia"/>
                <w:color w:val="0070C0"/>
                <w:sz w:val="16"/>
                <w:szCs w:val="16"/>
              </w:rPr>
              <w:t>P.298-299</w:t>
            </w:r>
            <w:r w:rsidRPr="0026401D">
              <w:rPr>
                <w:rFonts w:hint="eastAsia"/>
                <w:color w:val="0070C0"/>
                <w:sz w:val="16"/>
                <w:szCs w:val="16"/>
              </w:rPr>
              <w:t>）</w:t>
            </w:r>
          </w:p>
        </w:tc>
      </w:tr>
      <w:tr w:rsidR="00182B28" w:rsidRPr="00D9621D" w14:paraId="25343B94" w14:textId="77777777" w:rsidTr="00A654DD">
        <w:trPr>
          <w:cantSplit/>
          <w:trHeight w:val="56"/>
        </w:trPr>
        <w:tc>
          <w:tcPr>
            <w:tcW w:w="491" w:type="dxa"/>
            <w:vMerge/>
            <w:shd w:val="clear" w:color="auto" w:fill="D9D9D9" w:themeFill="background1" w:themeFillShade="D9"/>
            <w:textDirection w:val="tbRlV"/>
            <w:vAlign w:val="center"/>
          </w:tcPr>
          <w:p w14:paraId="567B824D" w14:textId="77777777"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5B429605" w14:textId="33F5DECA" w:rsidR="00182B28" w:rsidRPr="00D9621D" w:rsidRDefault="00182B2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3411B2" w:rsidRPr="003411B2">
              <w:rPr>
                <w:rFonts w:ascii="ＭＳ ゴシック" w:eastAsia="ＭＳ ゴシック" w:hAnsi="ＭＳ 明朝" w:hint="eastAsia"/>
                <w:b/>
                <w:sz w:val="16"/>
                <w:szCs w:val="16"/>
              </w:rPr>
              <w:t>環境・資源・エネルギー</w:t>
            </w:r>
            <w:r w:rsidR="003411B2" w:rsidRPr="003411B2">
              <w:rPr>
                <w:rFonts w:ascii="ＭＳ ゴシック" w:eastAsia="ＭＳ ゴシック" w:hAnsi="ＭＳ 明朝" w:hint="eastAsia"/>
                <w:sz w:val="16"/>
                <w:szCs w:val="16"/>
              </w:rPr>
              <w:t>にかかわる内容は、どのように選択され位置づけられているか。</w:t>
            </w:r>
          </w:p>
        </w:tc>
        <w:tc>
          <w:tcPr>
            <w:tcW w:w="8511" w:type="dxa"/>
          </w:tcPr>
          <w:p w14:paraId="66789979" w14:textId="08F66333" w:rsidR="00147398" w:rsidRPr="00147398" w:rsidRDefault="00147398" w:rsidP="00A654DD">
            <w:pPr>
              <w:spacing w:line="240" w:lineRule="exact"/>
              <w:ind w:left="160" w:rightChars="13" w:right="27" w:hangingChars="100" w:hanging="160"/>
              <w:rPr>
                <w:color w:val="000000" w:themeColor="text1"/>
                <w:sz w:val="16"/>
                <w:szCs w:val="16"/>
              </w:rPr>
            </w:pPr>
            <w:r w:rsidRPr="00147398">
              <w:rPr>
                <w:rFonts w:hint="eastAsia"/>
                <w:color w:val="000000" w:themeColor="text1"/>
                <w:sz w:val="16"/>
                <w:szCs w:val="16"/>
              </w:rPr>
              <w:t>◆産業の発展とそれに伴う資源・エネルギーにかかわる事例や、</w:t>
            </w:r>
            <w:r w:rsidRPr="00147398">
              <w:rPr>
                <w:rFonts w:ascii="ＭＳ ゴシック" w:eastAsia="ＭＳ ゴシック" w:hAnsi="ＭＳ ゴシック" w:hint="eastAsia"/>
                <w:b/>
                <w:sz w:val="16"/>
                <w:szCs w:val="16"/>
              </w:rPr>
              <w:t>公害の問題解決に取り組んだ人々</w:t>
            </w:r>
            <w:r w:rsidRPr="00147398">
              <w:rPr>
                <w:rFonts w:hint="eastAsia"/>
                <w:color w:val="000000" w:themeColor="text1"/>
                <w:sz w:val="16"/>
                <w:szCs w:val="16"/>
              </w:rPr>
              <w:t>を教材化し、生徒が</w:t>
            </w:r>
            <w:r w:rsidRPr="00147398">
              <w:rPr>
                <w:rFonts w:ascii="ＭＳ ゴシック" w:eastAsia="ＭＳ ゴシック" w:hAnsi="ＭＳ ゴシック" w:hint="eastAsia"/>
                <w:b/>
                <w:sz w:val="16"/>
                <w:szCs w:val="16"/>
              </w:rPr>
              <w:t>選択・判断</w:t>
            </w:r>
            <w:r w:rsidRPr="00147398">
              <w:rPr>
                <w:rFonts w:hint="eastAsia"/>
                <w:color w:val="000000" w:themeColor="text1"/>
                <w:sz w:val="16"/>
                <w:szCs w:val="16"/>
              </w:rPr>
              <w:t>できるようにしている。</w:t>
            </w:r>
          </w:p>
          <w:p w14:paraId="3BA4A806" w14:textId="77777777" w:rsidR="00147398" w:rsidRPr="00147398" w:rsidRDefault="00147398" w:rsidP="00A654DD">
            <w:pPr>
              <w:spacing w:line="240" w:lineRule="exact"/>
              <w:ind w:left="160" w:rightChars="13" w:right="27" w:hangingChars="100" w:hanging="160"/>
              <w:rPr>
                <w:color w:val="000000" w:themeColor="text1"/>
                <w:sz w:val="16"/>
                <w:szCs w:val="16"/>
              </w:rPr>
            </w:pPr>
            <w:r w:rsidRPr="00147398">
              <w:rPr>
                <w:rFonts w:hint="eastAsia"/>
                <w:color w:val="000000" w:themeColor="text1"/>
                <w:sz w:val="16"/>
                <w:szCs w:val="16"/>
              </w:rPr>
              <w:t xml:space="preserve">　</w:t>
            </w:r>
            <w:r w:rsidRPr="00147398">
              <w:rPr>
                <w:rFonts w:hint="eastAsia"/>
                <w:color w:val="0070C0"/>
                <w:sz w:val="16"/>
                <w:szCs w:val="16"/>
              </w:rPr>
              <w:t>⇒地域に学ぶ（</w:t>
            </w:r>
            <w:r w:rsidRPr="00147398">
              <w:rPr>
                <w:rFonts w:hint="eastAsia"/>
                <w:color w:val="0070C0"/>
                <w:sz w:val="16"/>
                <w:szCs w:val="16"/>
              </w:rPr>
              <w:t>P.205</w:t>
            </w:r>
            <w:r w:rsidRPr="00147398">
              <w:rPr>
                <w:rFonts w:hint="eastAsia"/>
                <w:color w:val="0070C0"/>
                <w:sz w:val="16"/>
                <w:szCs w:val="16"/>
              </w:rPr>
              <w:t>、</w:t>
            </w:r>
            <w:r w:rsidRPr="00147398">
              <w:rPr>
                <w:rFonts w:hint="eastAsia"/>
                <w:color w:val="0070C0"/>
                <w:sz w:val="16"/>
                <w:szCs w:val="16"/>
              </w:rPr>
              <w:t>233</w:t>
            </w:r>
            <w:r w:rsidRPr="00147398">
              <w:rPr>
                <w:rFonts w:hint="eastAsia"/>
                <w:color w:val="0070C0"/>
                <w:sz w:val="16"/>
                <w:szCs w:val="16"/>
              </w:rPr>
              <w:t>）　⇒先人に学ぶ（</w:t>
            </w:r>
            <w:r w:rsidRPr="00147398">
              <w:rPr>
                <w:rFonts w:hint="eastAsia"/>
                <w:color w:val="0070C0"/>
                <w:sz w:val="16"/>
                <w:szCs w:val="16"/>
              </w:rPr>
              <w:t>P.141</w:t>
            </w:r>
            <w:r w:rsidRPr="00147398">
              <w:rPr>
                <w:rFonts w:hint="eastAsia"/>
                <w:color w:val="0070C0"/>
                <w:sz w:val="16"/>
                <w:szCs w:val="16"/>
              </w:rPr>
              <w:t>）　⇒でかけよう！地域調べ（</w:t>
            </w:r>
            <w:r w:rsidRPr="00147398">
              <w:rPr>
                <w:rFonts w:hint="eastAsia"/>
                <w:color w:val="0070C0"/>
                <w:sz w:val="16"/>
                <w:szCs w:val="16"/>
              </w:rPr>
              <w:t>P.288-289</w:t>
            </w:r>
            <w:r w:rsidRPr="00147398">
              <w:rPr>
                <w:rFonts w:hint="eastAsia"/>
                <w:color w:val="0070C0"/>
                <w:sz w:val="16"/>
                <w:szCs w:val="16"/>
              </w:rPr>
              <w:t>）</w:t>
            </w:r>
          </w:p>
          <w:p w14:paraId="248213B0" w14:textId="63802F37" w:rsidR="00182B28" w:rsidRPr="0000196B" w:rsidRDefault="00147398" w:rsidP="00A654DD">
            <w:pPr>
              <w:spacing w:line="240" w:lineRule="exact"/>
              <w:ind w:left="160" w:rightChars="13" w:right="27" w:hangingChars="100" w:hanging="160"/>
              <w:rPr>
                <w:color w:val="000000" w:themeColor="text1"/>
                <w:sz w:val="16"/>
                <w:szCs w:val="16"/>
              </w:rPr>
            </w:pPr>
            <w:r w:rsidRPr="00147398">
              <w:rPr>
                <w:rFonts w:hint="eastAsia"/>
                <w:color w:val="000000" w:themeColor="text1"/>
                <w:sz w:val="16"/>
                <w:szCs w:val="16"/>
              </w:rPr>
              <w:t xml:space="preserve">　</w:t>
            </w:r>
            <w:r w:rsidRPr="00147398">
              <w:rPr>
                <w:rFonts w:hint="eastAsia"/>
                <w:color w:val="0070C0"/>
                <w:sz w:val="16"/>
                <w:szCs w:val="16"/>
              </w:rPr>
              <w:t>⇒チャレンジ歴史（</w:t>
            </w:r>
            <w:r w:rsidRPr="00147398">
              <w:rPr>
                <w:rFonts w:hint="eastAsia"/>
                <w:color w:val="0070C0"/>
                <w:sz w:val="16"/>
                <w:szCs w:val="16"/>
              </w:rPr>
              <w:t>P.210-211</w:t>
            </w:r>
            <w:r w:rsidRPr="00147398">
              <w:rPr>
                <w:rFonts w:hint="eastAsia"/>
                <w:color w:val="0070C0"/>
                <w:sz w:val="16"/>
                <w:szCs w:val="16"/>
              </w:rPr>
              <w:t>）</w:t>
            </w:r>
          </w:p>
        </w:tc>
      </w:tr>
      <w:tr w:rsidR="002E3990" w:rsidRPr="00D9621D" w14:paraId="0A1DEA2E" w14:textId="77777777" w:rsidTr="00A654DD">
        <w:trPr>
          <w:cantSplit/>
          <w:trHeight w:val="720"/>
        </w:trPr>
        <w:tc>
          <w:tcPr>
            <w:tcW w:w="491" w:type="dxa"/>
            <w:vMerge/>
            <w:shd w:val="clear" w:color="auto" w:fill="D9D9D9" w:themeFill="background1" w:themeFillShade="D9"/>
            <w:textDirection w:val="tbRlV"/>
            <w:vAlign w:val="center"/>
          </w:tcPr>
          <w:p w14:paraId="1F9FAC38" w14:textId="77777777" w:rsidR="002E3990" w:rsidRPr="00D9621D" w:rsidRDefault="002E3990"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4B9EAA26" w14:textId="5D045D11" w:rsidR="002E3990" w:rsidRPr="00D9621D" w:rsidRDefault="002E3990" w:rsidP="00A654DD">
            <w:pPr>
              <w:autoSpaceDE w:val="0"/>
              <w:autoSpaceDN w:val="0"/>
              <w:spacing w:line="240" w:lineRule="exact"/>
              <w:ind w:left="160" w:hangingChars="100" w:hanging="160"/>
              <w:rPr>
                <w:rFonts w:ascii="ＭＳ ゴシック" w:eastAsia="ＭＳ ゴシック" w:hAnsi="ＭＳ 明朝"/>
                <w:sz w:val="16"/>
                <w:szCs w:val="16"/>
              </w:rPr>
            </w:pPr>
            <w:r w:rsidRPr="000511C8">
              <w:rPr>
                <w:rFonts w:ascii="ＭＳ ゴシック" w:eastAsia="ＭＳ ゴシック" w:hAnsi="ＭＳ 明朝" w:hint="eastAsia"/>
                <w:sz w:val="16"/>
                <w:szCs w:val="16"/>
              </w:rPr>
              <w:t>⇒</w:t>
            </w:r>
            <w:r w:rsidR="00D8022C" w:rsidRPr="00D8022C">
              <w:rPr>
                <w:rFonts w:ascii="ＭＳ ゴシック" w:eastAsia="ＭＳ ゴシック" w:hAnsi="ＭＳ 明朝" w:hint="eastAsia"/>
                <w:b/>
                <w:sz w:val="16"/>
                <w:szCs w:val="16"/>
              </w:rPr>
              <w:t>伝統・文化</w:t>
            </w:r>
            <w:r w:rsidR="00D8022C" w:rsidRPr="00D8022C">
              <w:rPr>
                <w:rFonts w:ascii="ＭＳ ゴシック" w:eastAsia="ＭＳ ゴシック" w:hAnsi="ＭＳ 明朝" w:hint="eastAsia"/>
                <w:sz w:val="16"/>
                <w:szCs w:val="16"/>
              </w:rPr>
              <w:t>にかかわる内容は、どのように選択され位置づけられているか。</w:t>
            </w:r>
          </w:p>
        </w:tc>
        <w:tc>
          <w:tcPr>
            <w:tcW w:w="8511" w:type="dxa"/>
          </w:tcPr>
          <w:p w14:paraId="21DF7E04" w14:textId="6F48414A" w:rsidR="003411FA" w:rsidRPr="003411FA" w:rsidRDefault="003411FA" w:rsidP="00A654DD">
            <w:pPr>
              <w:spacing w:line="240" w:lineRule="exact"/>
              <w:ind w:left="160" w:rightChars="13" w:right="27" w:hangingChars="100" w:hanging="160"/>
              <w:rPr>
                <w:color w:val="000000" w:themeColor="text1"/>
                <w:sz w:val="16"/>
                <w:szCs w:val="16"/>
              </w:rPr>
            </w:pPr>
            <w:r w:rsidRPr="003411FA">
              <w:rPr>
                <w:rFonts w:hint="eastAsia"/>
                <w:color w:val="000000" w:themeColor="text1"/>
                <w:sz w:val="16"/>
                <w:szCs w:val="16"/>
              </w:rPr>
              <w:t>◆各時代の文化史については、原則３、４ページ構成にして代表的な事例を豊富に、大きく取り上げるようにしている。また、網羅的な取り扱いにならないように配慮している。</w:t>
            </w:r>
            <w:r w:rsidRPr="005A5FFF">
              <w:rPr>
                <w:rFonts w:ascii="ＭＳ ゴシック" w:eastAsia="ＭＳ ゴシック" w:hAnsi="ＭＳ ゴシック" w:hint="eastAsia"/>
                <w:b/>
                <w:sz w:val="16"/>
                <w:szCs w:val="16"/>
              </w:rPr>
              <w:t>各時代の文化を我が国の歴史の大きな流れと諸外国との交流のなかで学び、その特色を広い視野から考えられる</w:t>
            </w:r>
            <w:r w:rsidRPr="003411FA">
              <w:rPr>
                <w:rFonts w:hint="eastAsia"/>
                <w:color w:val="000000" w:themeColor="text1"/>
                <w:sz w:val="16"/>
                <w:szCs w:val="16"/>
              </w:rPr>
              <w:t>ようにしている。また、</w:t>
            </w:r>
            <w:r w:rsidRPr="005A5FFF">
              <w:rPr>
                <w:rFonts w:ascii="ＭＳ ゴシック" w:eastAsia="ＭＳ ゴシック" w:hAnsi="ＭＳ ゴシック" w:hint="eastAsia"/>
                <w:b/>
                <w:sz w:val="16"/>
                <w:szCs w:val="16"/>
              </w:rPr>
              <w:t>琉球・アイヌの文化</w:t>
            </w:r>
            <w:r w:rsidRPr="003411FA">
              <w:rPr>
                <w:rFonts w:hint="eastAsia"/>
                <w:color w:val="000000" w:themeColor="text1"/>
                <w:sz w:val="16"/>
                <w:szCs w:val="16"/>
              </w:rPr>
              <w:t>に関する取り扱いも充実している。</w:t>
            </w:r>
          </w:p>
          <w:p w14:paraId="15F21B19" w14:textId="75C59317" w:rsidR="003411FA" w:rsidRPr="003411FA" w:rsidRDefault="003411FA" w:rsidP="00A654DD">
            <w:pPr>
              <w:spacing w:line="240" w:lineRule="exact"/>
              <w:ind w:left="160" w:rightChars="13" w:right="27" w:hangingChars="100" w:hanging="160"/>
              <w:rPr>
                <w:color w:val="000000" w:themeColor="text1"/>
                <w:sz w:val="16"/>
                <w:szCs w:val="16"/>
              </w:rPr>
            </w:pPr>
            <w:r w:rsidRPr="003411FA">
              <w:rPr>
                <w:rFonts w:hint="eastAsia"/>
                <w:color w:val="000000" w:themeColor="text1"/>
                <w:sz w:val="16"/>
                <w:szCs w:val="16"/>
              </w:rPr>
              <w:t xml:space="preserve">　</w:t>
            </w:r>
            <w:r w:rsidRPr="001066BE">
              <w:rPr>
                <w:rFonts w:hint="eastAsia"/>
                <w:color w:val="0070C0"/>
                <w:sz w:val="16"/>
                <w:szCs w:val="16"/>
              </w:rPr>
              <w:t>⇒文化史の学習（</w:t>
            </w:r>
            <w:r w:rsidRPr="001066BE">
              <w:rPr>
                <w:rFonts w:hint="eastAsia"/>
                <w:color w:val="0070C0"/>
                <w:sz w:val="16"/>
                <w:szCs w:val="16"/>
              </w:rPr>
              <w:t>P.43</w:t>
            </w:r>
            <w:r w:rsidRPr="001066BE">
              <w:rPr>
                <w:rFonts w:hint="eastAsia"/>
                <w:color w:val="0070C0"/>
                <w:sz w:val="16"/>
                <w:szCs w:val="16"/>
              </w:rPr>
              <w:t>、</w:t>
            </w:r>
            <w:r w:rsidRPr="001066BE">
              <w:rPr>
                <w:rFonts w:hint="eastAsia"/>
                <w:color w:val="0070C0"/>
                <w:sz w:val="16"/>
                <w:szCs w:val="16"/>
              </w:rPr>
              <w:t>48-51</w:t>
            </w:r>
            <w:r w:rsidRPr="001066BE">
              <w:rPr>
                <w:rFonts w:hint="eastAsia"/>
                <w:color w:val="0070C0"/>
                <w:sz w:val="16"/>
                <w:szCs w:val="16"/>
              </w:rPr>
              <w:t>、</w:t>
            </w:r>
            <w:r w:rsidRPr="001066BE">
              <w:rPr>
                <w:rFonts w:hint="eastAsia"/>
                <w:color w:val="0070C0"/>
                <w:sz w:val="16"/>
                <w:szCs w:val="16"/>
              </w:rPr>
              <w:t>56-57</w:t>
            </w:r>
            <w:r w:rsidRPr="001066BE">
              <w:rPr>
                <w:rFonts w:hint="eastAsia"/>
                <w:color w:val="0070C0"/>
                <w:sz w:val="16"/>
                <w:szCs w:val="16"/>
              </w:rPr>
              <w:t>、</w:t>
            </w:r>
            <w:r w:rsidRPr="001066BE">
              <w:rPr>
                <w:rFonts w:hint="eastAsia"/>
                <w:color w:val="0070C0"/>
                <w:sz w:val="16"/>
                <w:szCs w:val="16"/>
              </w:rPr>
              <w:t>78-81</w:t>
            </w:r>
            <w:r w:rsidRPr="001066BE">
              <w:rPr>
                <w:rFonts w:hint="eastAsia"/>
                <w:color w:val="0070C0"/>
                <w:sz w:val="16"/>
                <w:szCs w:val="16"/>
              </w:rPr>
              <w:t>、</w:t>
            </w:r>
            <w:r w:rsidRPr="001066BE">
              <w:rPr>
                <w:rFonts w:hint="eastAsia"/>
                <w:color w:val="0070C0"/>
                <w:sz w:val="16"/>
                <w:szCs w:val="16"/>
              </w:rPr>
              <w:t>96-99</w:t>
            </w:r>
            <w:r w:rsidRPr="001066BE">
              <w:rPr>
                <w:rFonts w:hint="eastAsia"/>
                <w:color w:val="0070C0"/>
                <w:sz w:val="16"/>
                <w:szCs w:val="16"/>
              </w:rPr>
              <w:t>、</w:t>
            </w:r>
            <w:r w:rsidRPr="001066BE">
              <w:rPr>
                <w:rFonts w:hint="eastAsia"/>
                <w:color w:val="0070C0"/>
                <w:sz w:val="16"/>
                <w:szCs w:val="16"/>
              </w:rPr>
              <w:t>118-119</w:t>
            </w:r>
            <w:r w:rsidRPr="001066BE">
              <w:rPr>
                <w:rFonts w:hint="eastAsia"/>
                <w:color w:val="0070C0"/>
                <w:sz w:val="16"/>
                <w:szCs w:val="16"/>
              </w:rPr>
              <w:t>、</w:t>
            </w:r>
            <w:r w:rsidRPr="001066BE">
              <w:rPr>
                <w:rFonts w:hint="eastAsia"/>
                <w:color w:val="0070C0"/>
                <w:sz w:val="16"/>
                <w:szCs w:val="16"/>
              </w:rPr>
              <w:t>138-141</w:t>
            </w:r>
            <w:r w:rsidRPr="001066BE">
              <w:rPr>
                <w:rFonts w:hint="eastAsia"/>
                <w:color w:val="0070C0"/>
                <w:sz w:val="16"/>
                <w:szCs w:val="16"/>
              </w:rPr>
              <w:t>、</w:t>
            </w:r>
            <w:r w:rsidRPr="001066BE">
              <w:rPr>
                <w:rFonts w:hint="eastAsia"/>
                <w:color w:val="0070C0"/>
                <w:sz w:val="16"/>
                <w:szCs w:val="16"/>
              </w:rPr>
              <w:t>146-149</w:t>
            </w:r>
            <w:r w:rsidRPr="001066BE">
              <w:rPr>
                <w:rFonts w:hint="eastAsia"/>
                <w:color w:val="0070C0"/>
                <w:sz w:val="16"/>
                <w:szCs w:val="16"/>
              </w:rPr>
              <w:t>、</w:t>
            </w:r>
            <w:r w:rsidRPr="001066BE">
              <w:rPr>
                <w:rFonts w:hint="eastAsia"/>
                <w:color w:val="0070C0"/>
                <w:sz w:val="16"/>
                <w:szCs w:val="16"/>
              </w:rPr>
              <w:t>180-183</w:t>
            </w:r>
            <w:r w:rsidRPr="001066BE">
              <w:rPr>
                <w:rFonts w:hint="eastAsia"/>
                <w:color w:val="0070C0"/>
                <w:sz w:val="16"/>
                <w:szCs w:val="16"/>
              </w:rPr>
              <w:t>、</w:t>
            </w:r>
            <w:r w:rsidRPr="001066BE">
              <w:rPr>
                <w:rFonts w:hint="eastAsia"/>
                <w:color w:val="0070C0"/>
                <w:sz w:val="16"/>
                <w:szCs w:val="16"/>
              </w:rPr>
              <w:t>206-208</w:t>
            </w:r>
            <w:r w:rsidRPr="001066BE">
              <w:rPr>
                <w:rFonts w:hint="eastAsia"/>
                <w:color w:val="0070C0"/>
                <w:sz w:val="16"/>
                <w:szCs w:val="16"/>
              </w:rPr>
              <w:t>、</w:t>
            </w:r>
            <w:r w:rsidRPr="001066BE">
              <w:rPr>
                <w:rFonts w:hint="eastAsia"/>
                <w:color w:val="0070C0"/>
                <w:sz w:val="16"/>
                <w:szCs w:val="16"/>
              </w:rPr>
              <w:t>230-233</w:t>
            </w:r>
            <w:r w:rsidRPr="001066BE">
              <w:rPr>
                <w:rFonts w:hint="eastAsia"/>
                <w:color w:val="0070C0"/>
                <w:sz w:val="16"/>
                <w:szCs w:val="16"/>
              </w:rPr>
              <w:t>、</w:t>
            </w:r>
            <w:r w:rsidRPr="001066BE">
              <w:rPr>
                <w:rFonts w:hint="eastAsia"/>
                <w:color w:val="0070C0"/>
                <w:sz w:val="16"/>
                <w:szCs w:val="16"/>
              </w:rPr>
              <w:t>279</w:t>
            </w:r>
            <w:r w:rsidRPr="001066BE">
              <w:rPr>
                <w:rFonts w:hint="eastAsia"/>
                <w:color w:val="0070C0"/>
                <w:sz w:val="16"/>
                <w:szCs w:val="16"/>
              </w:rPr>
              <w:t>）　⇒琉球の文化（</w:t>
            </w:r>
            <w:r w:rsidRPr="001066BE">
              <w:rPr>
                <w:rFonts w:hint="eastAsia"/>
                <w:color w:val="0070C0"/>
                <w:sz w:val="16"/>
                <w:szCs w:val="16"/>
              </w:rPr>
              <w:t>P.90-91</w:t>
            </w:r>
            <w:r w:rsidRPr="001066BE">
              <w:rPr>
                <w:rFonts w:hint="eastAsia"/>
                <w:color w:val="0070C0"/>
                <w:sz w:val="16"/>
                <w:szCs w:val="16"/>
              </w:rPr>
              <w:t>、</w:t>
            </w:r>
            <w:r w:rsidRPr="001066BE">
              <w:rPr>
                <w:rFonts w:hint="eastAsia"/>
                <w:color w:val="0070C0"/>
                <w:sz w:val="16"/>
                <w:szCs w:val="16"/>
              </w:rPr>
              <w:t>132-133</w:t>
            </w:r>
            <w:r w:rsidRPr="001066BE">
              <w:rPr>
                <w:rFonts w:hint="eastAsia"/>
                <w:color w:val="0070C0"/>
                <w:sz w:val="16"/>
                <w:szCs w:val="16"/>
              </w:rPr>
              <w:t>）　⇒アイヌの文化（</w:t>
            </w:r>
            <w:r w:rsidRPr="001066BE">
              <w:rPr>
                <w:rFonts w:hint="eastAsia"/>
                <w:color w:val="0070C0"/>
                <w:sz w:val="16"/>
                <w:szCs w:val="16"/>
              </w:rPr>
              <w:t>P.131</w:t>
            </w:r>
            <w:r w:rsidRPr="001066BE">
              <w:rPr>
                <w:rFonts w:hint="eastAsia"/>
                <w:color w:val="0070C0"/>
                <w:sz w:val="16"/>
                <w:szCs w:val="16"/>
              </w:rPr>
              <w:t>、</w:t>
            </w:r>
            <w:r w:rsidRPr="001066BE">
              <w:rPr>
                <w:rFonts w:hint="eastAsia"/>
                <w:color w:val="0070C0"/>
                <w:sz w:val="16"/>
                <w:szCs w:val="16"/>
              </w:rPr>
              <w:t>132-133</w:t>
            </w:r>
            <w:r w:rsidRPr="001066BE">
              <w:rPr>
                <w:rFonts w:hint="eastAsia"/>
                <w:color w:val="0070C0"/>
                <w:sz w:val="16"/>
                <w:szCs w:val="16"/>
              </w:rPr>
              <w:t>）</w:t>
            </w:r>
          </w:p>
          <w:p w14:paraId="0406580A" w14:textId="33325141" w:rsidR="003411FA" w:rsidRPr="003411FA" w:rsidRDefault="003411FA" w:rsidP="00A654DD">
            <w:pPr>
              <w:spacing w:line="240" w:lineRule="exact"/>
              <w:ind w:left="160" w:rightChars="13" w:right="27" w:hangingChars="100" w:hanging="160"/>
              <w:rPr>
                <w:color w:val="000000" w:themeColor="text1"/>
                <w:sz w:val="16"/>
                <w:szCs w:val="16"/>
              </w:rPr>
            </w:pPr>
            <w:r w:rsidRPr="003411FA">
              <w:rPr>
                <w:rFonts w:hint="eastAsia"/>
                <w:color w:val="000000" w:themeColor="text1"/>
                <w:sz w:val="16"/>
                <w:szCs w:val="16"/>
              </w:rPr>
              <w:t>◆我が国の</w:t>
            </w:r>
            <w:r w:rsidRPr="005A5FFF">
              <w:rPr>
                <w:rFonts w:ascii="ＭＳ ゴシック" w:eastAsia="ＭＳ ゴシック" w:hAnsi="ＭＳ ゴシック" w:hint="eastAsia"/>
                <w:b/>
                <w:sz w:val="16"/>
                <w:szCs w:val="16"/>
              </w:rPr>
              <w:t>国宝や史跡、世界遺産</w:t>
            </w:r>
            <w:r w:rsidRPr="003411FA">
              <w:rPr>
                <w:rFonts w:hint="eastAsia"/>
                <w:color w:val="000000" w:themeColor="text1"/>
                <w:sz w:val="16"/>
                <w:szCs w:val="16"/>
              </w:rPr>
              <w:t>などを豊富に紹介している。さらに、</w:t>
            </w:r>
            <w:r w:rsidRPr="005A5FFF">
              <w:rPr>
                <w:rFonts w:ascii="ＭＳ ゴシック" w:eastAsia="ＭＳ ゴシック" w:hAnsi="ＭＳ ゴシック" w:hint="eastAsia"/>
                <w:b/>
                <w:sz w:val="16"/>
                <w:szCs w:val="16"/>
              </w:rPr>
              <w:t>文化財の保護・継承に大きな役割を果たした先人や現在の取り組み</w:t>
            </w:r>
            <w:r w:rsidRPr="003411FA">
              <w:rPr>
                <w:rFonts w:hint="eastAsia"/>
                <w:color w:val="000000" w:themeColor="text1"/>
                <w:sz w:val="16"/>
                <w:szCs w:val="16"/>
              </w:rPr>
              <w:t>も紹介して、</w:t>
            </w:r>
            <w:r w:rsidRPr="005A5FFF">
              <w:rPr>
                <w:rFonts w:ascii="ＭＳ ゴシック" w:eastAsia="ＭＳ ゴシック" w:hAnsi="ＭＳ ゴシック" w:hint="eastAsia"/>
                <w:b/>
                <w:sz w:val="16"/>
                <w:szCs w:val="16"/>
              </w:rPr>
              <w:t>受け継がれてきた伝統や文化を大切に思い、引き継ぐ態度</w:t>
            </w:r>
            <w:r w:rsidRPr="003411FA">
              <w:rPr>
                <w:rFonts w:hint="eastAsia"/>
                <w:color w:val="000000" w:themeColor="text1"/>
                <w:sz w:val="16"/>
                <w:szCs w:val="16"/>
              </w:rPr>
              <w:t>を養おうとしている。</w:t>
            </w:r>
          </w:p>
          <w:p w14:paraId="026C35D4" w14:textId="2C640A73" w:rsidR="003411FA" w:rsidRPr="003411FA" w:rsidRDefault="003411FA" w:rsidP="00A654DD">
            <w:pPr>
              <w:spacing w:line="240" w:lineRule="exact"/>
              <w:ind w:left="160" w:rightChars="13" w:right="27" w:hangingChars="100" w:hanging="160"/>
              <w:rPr>
                <w:color w:val="000000" w:themeColor="text1"/>
                <w:sz w:val="16"/>
                <w:szCs w:val="16"/>
              </w:rPr>
            </w:pPr>
            <w:r w:rsidRPr="003411FA">
              <w:rPr>
                <w:rFonts w:hint="eastAsia"/>
                <w:color w:val="000000" w:themeColor="text1"/>
                <w:sz w:val="16"/>
                <w:szCs w:val="16"/>
              </w:rPr>
              <w:t xml:space="preserve">　</w:t>
            </w:r>
            <w:r w:rsidRPr="005A5FFF">
              <w:rPr>
                <w:rFonts w:hint="eastAsia"/>
                <w:color w:val="0070C0"/>
                <w:sz w:val="16"/>
                <w:szCs w:val="16"/>
              </w:rPr>
              <w:t>⇒先人に学ぶ（</w:t>
            </w:r>
            <w:r w:rsidRPr="005A5FFF">
              <w:rPr>
                <w:rFonts w:hint="eastAsia"/>
                <w:color w:val="0070C0"/>
                <w:sz w:val="16"/>
                <w:szCs w:val="16"/>
              </w:rPr>
              <w:t>P.79</w:t>
            </w:r>
            <w:r w:rsidRPr="005A5FFF">
              <w:rPr>
                <w:rFonts w:hint="eastAsia"/>
                <w:color w:val="0070C0"/>
                <w:sz w:val="16"/>
                <w:szCs w:val="16"/>
              </w:rPr>
              <w:t>、</w:t>
            </w:r>
            <w:r w:rsidRPr="005A5FFF">
              <w:rPr>
                <w:rFonts w:hint="eastAsia"/>
                <w:color w:val="0070C0"/>
                <w:sz w:val="16"/>
                <w:szCs w:val="16"/>
              </w:rPr>
              <w:t>97</w:t>
            </w:r>
            <w:r w:rsidRPr="005A5FFF">
              <w:rPr>
                <w:rFonts w:hint="eastAsia"/>
                <w:color w:val="0070C0"/>
                <w:sz w:val="16"/>
                <w:szCs w:val="16"/>
              </w:rPr>
              <w:t>、</w:t>
            </w:r>
            <w:r w:rsidRPr="005A5FFF">
              <w:rPr>
                <w:rFonts w:hint="eastAsia"/>
                <w:color w:val="0070C0"/>
                <w:sz w:val="16"/>
                <w:szCs w:val="16"/>
              </w:rPr>
              <w:t>183</w:t>
            </w:r>
            <w:r w:rsidRPr="005A5FFF">
              <w:rPr>
                <w:rFonts w:hint="eastAsia"/>
                <w:color w:val="0070C0"/>
                <w:sz w:val="16"/>
                <w:szCs w:val="16"/>
              </w:rPr>
              <w:t>）　⇒歴史を掘り下げる（</w:t>
            </w:r>
            <w:r w:rsidRPr="005A5FFF">
              <w:rPr>
                <w:rFonts w:hint="eastAsia"/>
                <w:color w:val="0070C0"/>
                <w:sz w:val="16"/>
                <w:szCs w:val="16"/>
              </w:rPr>
              <w:t>P.58-59</w:t>
            </w:r>
            <w:r w:rsidRPr="005A5FFF">
              <w:rPr>
                <w:rFonts w:hint="eastAsia"/>
                <w:color w:val="0070C0"/>
                <w:sz w:val="16"/>
                <w:szCs w:val="16"/>
              </w:rPr>
              <w:t>）</w:t>
            </w:r>
          </w:p>
          <w:p w14:paraId="20F24A6D" w14:textId="553A10FA" w:rsidR="002E3990" w:rsidRPr="00D9621D" w:rsidRDefault="003411FA" w:rsidP="00A654DD">
            <w:pPr>
              <w:spacing w:line="240" w:lineRule="exact"/>
              <w:ind w:left="160" w:rightChars="13" w:right="27" w:hangingChars="100" w:hanging="160"/>
              <w:rPr>
                <w:color w:val="000000" w:themeColor="text1"/>
                <w:sz w:val="16"/>
                <w:szCs w:val="16"/>
              </w:rPr>
            </w:pPr>
            <w:r w:rsidRPr="003411FA">
              <w:rPr>
                <w:rFonts w:hint="eastAsia"/>
                <w:color w:val="000000" w:themeColor="text1"/>
                <w:sz w:val="16"/>
                <w:szCs w:val="16"/>
              </w:rPr>
              <w:t xml:space="preserve">　</w:t>
            </w:r>
            <w:r w:rsidRPr="005A5FFF">
              <w:rPr>
                <w:rFonts w:hint="eastAsia"/>
                <w:color w:val="0070C0"/>
                <w:sz w:val="16"/>
                <w:szCs w:val="16"/>
              </w:rPr>
              <w:t>⇒日本の世界遺産・文化財の種類（折込年表、巻末１、巻末３</w:t>
            </w:r>
            <w:r w:rsidRPr="005A5FFF">
              <w:rPr>
                <w:rFonts w:hint="eastAsia"/>
                <w:color w:val="0070C0"/>
                <w:sz w:val="16"/>
                <w:szCs w:val="16"/>
              </w:rPr>
              <w:t>-</w:t>
            </w:r>
            <w:r w:rsidRPr="005A5FFF">
              <w:rPr>
                <w:rFonts w:hint="eastAsia"/>
                <w:color w:val="0070C0"/>
                <w:sz w:val="16"/>
                <w:szCs w:val="16"/>
              </w:rPr>
              <w:t>４）</w:t>
            </w:r>
          </w:p>
        </w:tc>
      </w:tr>
      <w:tr w:rsidR="002E3990" w:rsidRPr="00D9621D" w14:paraId="217D00BE" w14:textId="77777777" w:rsidTr="00A654DD">
        <w:trPr>
          <w:cantSplit/>
          <w:trHeight w:val="720"/>
        </w:trPr>
        <w:tc>
          <w:tcPr>
            <w:tcW w:w="491" w:type="dxa"/>
            <w:vMerge/>
            <w:shd w:val="clear" w:color="auto" w:fill="D9D9D9" w:themeFill="background1" w:themeFillShade="D9"/>
            <w:textDirection w:val="tbRlV"/>
            <w:vAlign w:val="center"/>
          </w:tcPr>
          <w:p w14:paraId="6BF7D747" w14:textId="77777777" w:rsidR="002E3990" w:rsidRPr="00D9621D" w:rsidRDefault="002E3990"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1E0ABA5A" w14:textId="0904AFD1" w:rsidR="002E3990" w:rsidRPr="00D9621D" w:rsidRDefault="002E3990" w:rsidP="00A654DD">
            <w:pPr>
              <w:autoSpaceDE w:val="0"/>
              <w:autoSpaceDN w:val="0"/>
              <w:spacing w:line="240" w:lineRule="exact"/>
              <w:ind w:left="160" w:hangingChars="100" w:hanging="160"/>
              <w:rPr>
                <w:rFonts w:ascii="ＭＳ ゴシック" w:eastAsia="ＭＳ ゴシック" w:hAnsi="ＭＳ 明朝"/>
                <w:sz w:val="16"/>
                <w:szCs w:val="16"/>
              </w:rPr>
            </w:pPr>
            <w:r w:rsidRPr="000511C8">
              <w:rPr>
                <w:rFonts w:ascii="ＭＳ ゴシック" w:eastAsia="ＭＳ ゴシック" w:hAnsi="ＭＳ 明朝" w:hint="eastAsia"/>
                <w:sz w:val="16"/>
                <w:szCs w:val="16"/>
              </w:rPr>
              <w:t>⇒</w:t>
            </w:r>
            <w:r w:rsidR="00E71C63" w:rsidRPr="00E71C63">
              <w:rPr>
                <w:rFonts w:ascii="ＭＳ ゴシック" w:eastAsia="ＭＳ ゴシック" w:hAnsi="ＭＳ 明朝" w:hint="eastAsia"/>
                <w:b/>
                <w:sz w:val="16"/>
                <w:szCs w:val="16"/>
              </w:rPr>
              <w:t>防災・減災</w:t>
            </w:r>
            <w:r w:rsidR="00E71C63" w:rsidRPr="00E71C63">
              <w:rPr>
                <w:rFonts w:ascii="ＭＳ ゴシック" w:eastAsia="ＭＳ ゴシック" w:hAnsi="ＭＳ 明朝" w:hint="eastAsia"/>
                <w:sz w:val="16"/>
                <w:szCs w:val="16"/>
              </w:rPr>
              <w:t>にかかわる内容は、どのように選択され位置づけられているか。</w:t>
            </w:r>
          </w:p>
        </w:tc>
        <w:tc>
          <w:tcPr>
            <w:tcW w:w="8511" w:type="dxa"/>
          </w:tcPr>
          <w:p w14:paraId="32DB2057" w14:textId="204CA055" w:rsidR="001066BE" w:rsidRPr="001066BE" w:rsidRDefault="001066BE" w:rsidP="00A654DD">
            <w:pPr>
              <w:spacing w:line="240" w:lineRule="exact"/>
              <w:ind w:left="160" w:rightChars="13" w:right="27" w:hangingChars="100" w:hanging="160"/>
              <w:rPr>
                <w:color w:val="000000" w:themeColor="text1"/>
                <w:sz w:val="16"/>
                <w:szCs w:val="16"/>
              </w:rPr>
            </w:pPr>
            <w:r w:rsidRPr="001066BE">
              <w:rPr>
                <w:rFonts w:hint="eastAsia"/>
                <w:color w:val="000000" w:themeColor="text1"/>
                <w:sz w:val="16"/>
                <w:szCs w:val="16"/>
              </w:rPr>
              <w:t>◆過去の災害や、</w:t>
            </w:r>
            <w:r w:rsidRPr="001066BE">
              <w:rPr>
                <w:rFonts w:ascii="ＭＳ ゴシック" w:eastAsia="ＭＳ ゴシック" w:hAnsi="ＭＳ ゴシック" w:hint="eastAsia"/>
                <w:b/>
                <w:sz w:val="16"/>
                <w:szCs w:val="16"/>
              </w:rPr>
              <w:t>防災・減災、復興に向けた先人の取り組み</w:t>
            </w:r>
            <w:r w:rsidRPr="001066BE">
              <w:rPr>
                <w:rFonts w:hint="eastAsia"/>
                <w:color w:val="000000" w:themeColor="text1"/>
                <w:sz w:val="16"/>
                <w:szCs w:val="16"/>
              </w:rPr>
              <w:t>を掲載し、</w:t>
            </w:r>
            <w:r w:rsidRPr="001066BE">
              <w:rPr>
                <w:rFonts w:ascii="ＭＳ ゴシック" w:eastAsia="ＭＳ ゴシック" w:hAnsi="ＭＳ ゴシック" w:hint="eastAsia"/>
                <w:b/>
                <w:sz w:val="16"/>
                <w:szCs w:val="16"/>
              </w:rPr>
              <w:t>生徒が自分にできることを考える</w:t>
            </w:r>
            <w:r w:rsidRPr="001066BE">
              <w:rPr>
                <w:rFonts w:hint="eastAsia"/>
                <w:color w:val="000000" w:themeColor="text1"/>
                <w:sz w:val="16"/>
                <w:szCs w:val="16"/>
              </w:rPr>
              <w:t>態度を養おうとしている。</w:t>
            </w:r>
          </w:p>
          <w:p w14:paraId="1C9BD667" w14:textId="55B1D4CD" w:rsidR="002E3990" w:rsidRPr="00D9621D" w:rsidRDefault="001066BE" w:rsidP="00A654DD">
            <w:pPr>
              <w:spacing w:line="240" w:lineRule="exact"/>
              <w:ind w:left="160" w:rightChars="13" w:right="27" w:hangingChars="100" w:hanging="160"/>
              <w:rPr>
                <w:color w:val="000000" w:themeColor="text1"/>
                <w:sz w:val="16"/>
                <w:szCs w:val="16"/>
              </w:rPr>
            </w:pPr>
            <w:r w:rsidRPr="001066BE">
              <w:rPr>
                <w:rFonts w:hint="eastAsia"/>
                <w:color w:val="000000" w:themeColor="text1"/>
                <w:sz w:val="16"/>
                <w:szCs w:val="16"/>
              </w:rPr>
              <w:t xml:space="preserve">　</w:t>
            </w:r>
            <w:r w:rsidRPr="00846AEB">
              <w:rPr>
                <w:rFonts w:hint="eastAsia"/>
                <w:color w:val="0070C0"/>
                <w:sz w:val="16"/>
                <w:szCs w:val="16"/>
              </w:rPr>
              <w:t>⇒先人に学ぶ（</w:t>
            </w:r>
            <w:r w:rsidRPr="00846AEB">
              <w:rPr>
                <w:rFonts w:hint="eastAsia"/>
                <w:color w:val="0070C0"/>
                <w:sz w:val="16"/>
                <w:szCs w:val="16"/>
              </w:rPr>
              <w:t>P.143</w:t>
            </w:r>
            <w:r w:rsidRPr="00846AEB">
              <w:rPr>
                <w:rFonts w:hint="eastAsia"/>
                <w:color w:val="0070C0"/>
                <w:sz w:val="16"/>
                <w:szCs w:val="16"/>
              </w:rPr>
              <w:t>、</w:t>
            </w:r>
            <w:r w:rsidRPr="00846AEB">
              <w:rPr>
                <w:rFonts w:hint="eastAsia"/>
                <w:color w:val="0070C0"/>
                <w:sz w:val="16"/>
                <w:szCs w:val="16"/>
              </w:rPr>
              <w:t xml:space="preserve"> 283</w:t>
            </w:r>
            <w:r w:rsidRPr="00846AEB">
              <w:rPr>
                <w:rFonts w:hint="eastAsia"/>
                <w:color w:val="0070C0"/>
                <w:sz w:val="16"/>
                <w:szCs w:val="16"/>
              </w:rPr>
              <w:t>）　⇒「歴史との対話」を未来に活かす（課題例／</w:t>
            </w:r>
            <w:r w:rsidRPr="00846AEB">
              <w:rPr>
                <w:rFonts w:hint="eastAsia"/>
                <w:color w:val="0070C0"/>
                <w:sz w:val="16"/>
                <w:szCs w:val="16"/>
              </w:rPr>
              <w:t>P.294-295</w:t>
            </w:r>
            <w:r w:rsidRPr="00846AEB">
              <w:rPr>
                <w:rFonts w:hint="eastAsia"/>
                <w:color w:val="0070C0"/>
                <w:sz w:val="16"/>
                <w:szCs w:val="16"/>
              </w:rPr>
              <w:t>）</w:t>
            </w:r>
          </w:p>
        </w:tc>
      </w:tr>
      <w:tr w:rsidR="002E3990" w:rsidRPr="00D9621D" w14:paraId="2D57A7C4" w14:textId="77777777" w:rsidTr="00A654DD">
        <w:trPr>
          <w:cantSplit/>
          <w:trHeight w:val="720"/>
        </w:trPr>
        <w:tc>
          <w:tcPr>
            <w:tcW w:w="491" w:type="dxa"/>
            <w:vMerge/>
            <w:shd w:val="clear" w:color="auto" w:fill="D9D9D9" w:themeFill="background1" w:themeFillShade="D9"/>
            <w:textDirection w:val="tbRlV"/>
            <w:vAlign w:val="center"/>
          </w:tcPr>
          <w:p w14:paraId="3B8A7121" w14:textId="77777777" w:rsidR="002E3990" w:rsidRPr="00D9621D" w:rsidRDefault="002E3990"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4922D887" w14:textId="7F8AF37E" w:rsidR="002E3990" w:rsidRPr="00D9621D" w:rsidRDefault="002E3990"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C24EF4" w:rsidRPr="00C24EF4">
              <w:rPr>
                <w:rFonts w:ascii="ＭＳ ゴシック" w:eastAsia="ＭＳ ゴシック" w:hAnsi="ＭＳ 明朝" w:hint="eastAsia"/>
                <w:b/>
                <w:sz w:val="16"/>
                <w:szCs w:val="16"/>
              </w:rPr>
              <w:t>持続可能な社会、持続可能な開発目標（SDGs）</w:t>
            </w:r>
            <w:r w:rsidR="00C24EF4" w:rsidRPr="00C24EF4">
              <w:rPr>
                <w:rFonts w:ascii="ＭＳ ゴシック" w:eastAsia="ＭＳ ゴシック" w:hAnsi="ＭＳ 明朝" w:hint="eastAsia"/>
                <w:sz w:val="16"/>
                <w:szCs w:val="16"/>
              </w:rPr>
              <w:t>の実現にむけて、現代的な諸課題かかわる内容は、どのように選択され位置づけられているか。</w:t>
            </w:r>
          </w:p>
        </w:tc>
        <w:tc>
          <w:tcPr>
            <w:tcW w:w="8511" w:type="dxa"/>
          </w:tcPr>
          <w:p w14:paraId="29E5D1B7" w14:textId="7DEDE772" w:rsidR="001B523A" w:rsidRPr="001B523A" w:rsidRDefault="001B523A" w:rsidP="00A654DD">
            <w:pPr>
              <w:spacing w:line="240" w:lineRule="exact"/>
              <w:ind w:left="160" w:rightChars="13" w:right="27" w:hangingChars="100" w:hanging="160"/>
              <w:rPr>
                <w:color w:val="000000" w:themeColor="text1"/>
                <w:sz w:val="16"/>
                <w:szCs w:val="16"/>
              </w:rPr>
            </w:pPr>
            <w:r w:rsidRPr="001B523A">
              <w:rPr>
                <w:rFonts w:hint="eastAsia"/>
                <w:color w:val="000000" w:themeColor="text1"/>
                <w:sz w:val="16"/>
                <w:szCs w:val="16"/>
              </w:rPr>
              <w:t>◆</w:t>
            </w:r>
            <w:r w:rsidRPr="001B523A">
              <w:rPr>
                <w:rFonts w:hint="eastAsia"/>
                <w:color w:val="000000" w:themeColor="text1"/>
                <w:sz w:val="16"/>
                <w:szCs w:val="16"/>
              </w:rPr>
              <w:t>P.4-5</w:t>
            </w:r>
            <w:r w:rsidRPr="001B523A">
              <w:rPr>
                <w:rFonts w:hint="eastAsia"/>
                <w:color w:val="000000" w:themeColor="text1"/>
                <w:sz w:val="16"/>
                <w:szCs w:val="16"/>
              </w:rPr>
              <w:t>、</w:t>
            </w:r>
            <w:r w:rsidRPr="001B523A">
              <w:rPr>
                <w:rFonts w:hint="eastAsia"/>
                <w:color w:val="000000" w:themeColor="text1"/>
                <w:sz w:val="16"/>
                <w:szCs w:val="16"/>
              </w:rPr>
              <w:t>284</w:t>
            </w:r>
            <w:r w:rsidRPr="001B523A">
              <w:rPr>
                <w:rFonts w:hint="eastAsia"/>
                <w:color w:val="000000" w:themeColor="text1"/>
                <w:sz w:val="16"/>
                <w:szCs w:val="16"/>
              </w:rPr>
              <w:t>にて</w:t>
            </w:r>
            <w:r w:rsidRPr="001B523A">
              <w:rPr>
                <w:rFonts w:hint="eastAsia"/>
                <w:color w:val="000000" w:themeColor="text1"/>
                <w:sz w:val="16"/>
                <w:szCs w:val="16"/>
              </w:rPr>
              <w:t>17</w:t>
            </w:r>
            <w:r w:rsidRPr="001B523A">
              <w:rPr>
                <w:rFonts w:hint="eastAsia"/>
                <w:color w:val="000000" w:themeColor="text1"/>
                <w:sz w:val="16"/>
                <w:szCs w:val="16"/>
              </w:rPr>
              <w:t>の目標を示すとともに、</w:t>
            </w:r>
            <w:r w:rsidRPr="001B523A">
              <w:rPr>
                <w:rFonts w:hint="eastAsia"/>
                <w:color w:val="000000" w:themeColor="text1"/>
                <w:sz w:val="16"/>
                <w:szCs w:val="16"/>
              </w:rPr>
              <w:t>SDGs</w:t>
            </w:r>
            <w:r w:rsidRPr="001B523A">
              <w:rPr>
                <w:rFonts w:hint="eastAsia"/>
                <w:color w:val="000000" w:themeColor="text1"/>
                <w:sz w:val="16"/>
                <w:szCs w:val="16"/>
              </w:rPr>
              <w:t>に特に関連の深い教材については</w:t>
            </w:r>
            <w:r w:rsidRPr="001B523A">
              <w:rPr>
                <w:rFonts w:ascii="ＭＳ ゴシック" w:eastAsia="ＭＳ ゴシック" w:hAnsi="ＭＳ ゴシック" w:hint="eastAsia"/>
                <w:b/>
                <w:color w:val="FF0000"/>
                <w:sz w:val="16"/>
                <w:szCs w:val="16"/>
              </w:rPr>
              <w:t>SDGsマーク</w:t>
            </w:r>
            <w:r w:rsidRPr="001B523A">
              <w:rPr>
                <w:rFonts w:hint="eastAsia"/>
                <w:color w:val="000000" w:themeColor="text1"/>
                <w:sz w:val="16"/>
                <w:szCs w:val="16"/>
              </w:rPr>
              <w:t>を付して随所に登場させており、教科書全体を通して</w:t>
            </w:r>
            <w:r w:rsidRPr="001B523A">
              <w:rPr>
                <w:rFonts w:hint="eastAsia"/>
                <w:color w:val="000000" w:themeColor="text1"/>
                <w:sz w:val="16"/>
                <w:szCs w:val="16"/>
              </w:rPr>
              <w:t>SDGs</w:t>
            </w:r>
            <w:r w:rsidRPr="001B523A">
              <w:rPr>
                <w:rFonts w:hint="eastAsia"/>
                <w:color w:val="000000" w:themeColor="text1"/>
                <w:sz w:val="16"/>
                <w:szCs w:val="16"/>
              </w:rPr>
              <w:t>について考えられるようにしている。</w:t>
            </w:r>
          </w:p>
          <w:p w14:paraId="70AB2ED2" w14:textId="77777777" w:rsidR="001B523A" w:rsidRPr="001B523A" w:rsidRDefault="001B523A" w:rsidP="00A654DD">
            <w:pPr>
              <w:spacing w:line="240" w:lineRule="exact"/>
              <w:ind w:left="160" w:rightChars="13" w:right="27" w:hangingChars="100" w:hanging="160"/>
              <w:rPr>
                <w:color w:val="000000" w:themeColor="text1"/>
                <w:sz w:val="16"/>
                <w:szCs w:val="16"/>
              </w:rPr>
            </w:pPr>
            <w:r w:rsidRPr="001B523A">
              <w:rPr>
                <w:rFonts w:hint="eastAsia"/>
                <w:color w:val="000000" w:themeColor="text1"/>
                <w:sz w:val="16"/>
                <w:szCs w:val="16"/>
              </w:rPr>
              <w:t xml:space="preserve">　</w:t>
            </w:r>
            <w:r w:rsidRPr="001B523A">
              <w:rPr>
                <w:rFonts w:hint="eastAsia"/>
                <w:color w:val="0070C0"/>
                <w:sz w:val="16"/>
                <w:szCs w:val="16"/>
              </w:rPr>
              <w:t>⇒持続可能な開発目標（</w:t>
            </w:r>
            <w:r w:rsidRPr="001B523A">
              <w:rPr>
                <w:rFonts w:hint="eastAsia"/>
                <w:color w:val="0070C0"/>
                <w:sz w:val="16"/>
                <w:szCs w:val="16"/>
              </w:rPr>
              <w:t>P.4-5</w:t>
            </w:r>
            <w:r w:rsidRPr="001B523A">
              <w:rPr>
                <w:rFonts w:hint="eastAsia"/>
                <w:color w:val="0070C0"/>
                <w:sz w:val="16"/>
                <w:szCs w:val="16"/>
              </w:rPr>
              <w:t>、</w:t>
            </w:r>
            <w:r w:rsidRPr="001B523A">
              <w:rPr>
                <w:rFonts w:hint="eastAsia"/>
                <w:color w:val="0070C0"/>
                <w:sz w:val="16"/>
                <w:szCs w:val="16"/>
              </w:rPr>
              <w:t>284</w:t>
            </w:r>
            <w:r w:rsidRPr="001B523A">
              <w:rPr>
                <w:rFonts w:hint="eastAsia"/>
                <w:color w:val="0070C0"/>
                <w:sz w:val="16"/>
                <w:szCs w:val="16"/>
              </w:rPr>
              <w:t>など）</w:t>
            </w:r>
          </w:p>
          <w:p w14:paraId="58D98F34" w14:textId="2AD4EB90" w:rsidR="002E3990" w:rsidRPr="00D9621D" w:rsidRDefault="001B523A" w:rsidP="00A654DD">
            <w:pPr>
              <w:spacing w:line="240" w:lineRule="exact"/>
              <w:ind w:left="160" w:rightChars="13" w:right="27" w:hangingChars="100" w:hanging="160"/>
              <w:rPr>
                <w:color w:val="000000" w:themeColor="text1"/>
                <w:sz w:val="16"/>
                <w:szCs w:val="16"/>
              </w:rPr>
            </w:pPr>
            <w:r w:rsidRPr="001B523A">
              <w:rPr>
                <w:rFonts w:hint="eastAsia"/>
                <w:color w:val="000000" w:themeColor="text1"/>
                <w:sz w:val="16"/>
                <w:szCs w:val="16"/>
              </w:rPr>
              <w:t>◆持続可能な社会の実現にかかわる</w:t>
            </w:r>
            <w:r w:rsidRPr="001B523A">
              <w:rPr>
                <w:rFonts w:ascii="ＭＳ ゴシック" w:eastAsia="ＭＳ ゴシック" w:hAnsi="ＭＳ ゴシック" w:hint="eastAsia"/>
                <w:b/>
                <w:sz w:val="16"/>
                <w:szCs w:val="16"/>
              </w:rPr>
              <w:t>現代的な諸課題の歴史的背景や今日までの取り組みを学ぶ</w:t>
            </w:r>
            <w:r w:rsidRPr="001B523A">
              <w:rPr>
                <w:rFonts w:hint="eastAsia"/>
                <w:color w:val="000000" w:themeColor="text1"/>
                <w:sz w:val="16"/>
                <w:szCs w:val="16"/>
              </w:rPr>
              <w:t>とともに、生徒が</w:t>
            </w:r>
            <w:r w:rsidRPr="001B523A">
              <w:rPr>
                <w:rFonts w:ascii="ＭＳ ゴシック" w:eastAsia="ＭＳ ゴシック" w:hAnsi="ＭＳ ゴシック" w:hint="eastAsia"/>
                <w:b/>
                <w:sz w:val="16"/>
                <w:szCs w:val="16"/>
              </w:rPr>
              <w:t>自らもかかわる切実な課題</w:t>
            </w:r>
            <w:r w:rsidRPr="001B523A">
              <w:rPr>
                <w:rFonts w:hint="eastAsia"/>
                <w:color w:val="000000" w:themeColor="text1"/>
                <w:sz w:val="16"/>
                <w:szCs w:val="16"/>
              </w:rPr>
              <w:t>としてとらえ、</w:t>
            </w:r>
            <w:r w:rsidRPr="001B523A">
              <w:rPr>
                <w:rFonts w:ascii="ＭＳ ゴシック" w:eastAsia="ＭＳ ゴシック" w:hAnsi="ＭＳ ゴシック" w:hint="eastAsia"/>
                <w:b/>
                <w:sz w:val="16"/>
                <w:szCs w:val="16"/>
              </w:rPr>
              <w:t>解決に向けて歴史を踏まえて多角的・多面的に考える</w:t>
            </w:r>
            <w:r w:rsidRPr="001B523A">
              <w:rPr>
                <w:rFonts w:hint="eastAsia"/>
                <w:color w:val="000000" w:themeColor="text1"/>
                <w:sz w:val="16"/>
                <w:szCs w:val="16"/>
              </w:rPr>
              <w:t>ことができるよう構成している。</w:t>
            </w:r>
            <w:r w:rsidRPr="001B523A">
              <w:rPr>
                <w:rFonts w:hint="eastAsia"/>
                <w:color w:val="0070C0"/>
                <w:sz w:val="16"/>
                <w:szCs w:val="16"/>
              </w:rPr>
              <w:t>⇒「歴史との対話」を未来に活かす（</w:t>
            </w:r>
            <w:r w:rsidRPr="001B523A">
              <w:rPr>
                <w:rFonts w:hint="eastAsia"/>
                <w:color w:val="0070C0"/>
                <w:sz w:val="16"/>
                <w:szCs w:val="16"/>
              </w:rPr>
              <w:t>P.292-299</w:t>
            </w:r>
            <w:r w:rsidRPr="001B523A">
              <w:rPr>
                <w:rFonts w:hint="eastAsia"/>
                <w:color w:val="0070C0"/>
                <w:sz w:val="16"/>
                <w:szCs w:val="16"/>
              </w:rPr>
              <w:t>）</w:t>
            </w:r>
          </w:p>
        </w:tc>
      </w:tr>
      <w:tr w:rsidR="002E3990" w:rsidRPr="00D9621D" w14:paraId="62671141" w14:textId="77777777" w:rsidTr="00A654DD">
        <w:trPr>
          <w:cantSplit/>
          <w:trHeight w:val="720"/>
        </w:trPr>
        <w:tc>
          <w:tcPr>
            <w:tcW w:w="491" w:type="dxa"/>
            <w:vMerge/>
            <w:shd w:val="clear" w:color="auto" w:fill="D9D9D9" w:themeFill="background1" w:themeFillShade="D9"/>
            <w:textDirection w:val="tbRlV"/>
            <w:vAlign w:val="center"/>
          </w:tcPr>
          <w:p w14:paraId="4A632CEB" w14:textId="77777777" w:rsidR="002E3990" w:rsidRPr="00D9621D" w:rsidRDefault="002E3990"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59BF0C89" w14:textId="11AD55B5" w:rsidR="002E3990" w:rsidRPr="00D9621D" w:rsidRDefault="002E3990"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CD3E39" w:rsidRPr="00CD3E39">
              <w:rPr>
                <w:rFonts w:ascii="ＭＳ ゴシック" w:eastAsia="ＭＳ ゴシック" w:hAnsi="ＭＳ 明朝" w:hint="eastAsia"/>
                <w:b/>
                <w:sz w:val="16"/>
                <w:szCs w:val="16"/>
              </w:rPr>
              <w:t>我が国の国土と歴史への理解と愛情</w:t>
            </w:r>
            <w:r w:rsidR="00CD3E39" w:rsidRPr="00CD3E39">
              <w:rPr>
                <w:rFonts w:ascii="ＭＳ ゴシック" w:eastAsia="ＭＳ ゴシック" w:hAnsi="ＭＳ 明朝" w:hint="eastAsia"/>
                <w:sz w:val="16"/>
                <w:szCs w:val="16"/>
              </w:rPr>
              <w:t>にかかわる内容は、どのように選択され位置づけられているか。</w:t>
            </w:r>
          </w:p>
        </w:tc>
        <w:tc>
          <w:tcPr>
            <w:tcW w:w="8511" w:type="dxa"/>
          </w:tcPr>
          <w:p w14:paraId="355E94A2" w14:textId="1F489FFF" w:rsidR="00AE3813" w:rsidRPr="00AE3813"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w:t>
            </w:r>
            <w:r w:rsidRPr="00042F29">
              <w:rPr>
                <w:rFonts w:ascii="ＭＳ ゴシック" w:eastAsia="ＭＳ ゴシック" w:hAnsi="ＭＳ ゴシック" w:hint="eastAsia"/>
                <w:b/>
                <w:sz w:val="16"/>
                <w:szCs w:val="16"/>
              </w:rPr>
              <w:t>生徒自身が地域への関心を高め、地域の歴史を発見</w:t>
            </w:r>
            <w:r w:rsidRPr="00AE3813">
              <w:rPr>
                <w:rFonts w:hint="eastAsia"/>
                <w:color w:val="000000" w:themeColor="text1"/>
                <w:sz w:val="16"/>
                <w:szCs w:val="16"/>
              </w:rPr>
              <w:t>していけるように、身近な地域の歴史の調査の仕方・考察の仕方・発表の仕方を解説しているほか、</w:t>
            </w:r>
            <w:r w:rsidRPr="001A12E0">
              <w:rPr>
                <w:rFonts w:ascii="ＭＳ ゴシック" w:eastAsia="ＭＳ ゴシック" w:hAnsi="ＭＳ ゴシック" w:hint="eastAsia"/>
                <w:b/>
                <w:color w:val="FF0000"/>
                <w:sz w:val="16"/>
                <w:szCs w:val="16"/>
              </w:rPr>
              <w:t>地域に学ぶ</w:t>
            </w:r>
            <w:r w:rsidRPr="00AE3813">
              <w:rPr>
                <w:rFonts w:hint="eastAsia"/>
                <w:color w:val="000000" w:themeColor="text1"/>
                <w:sz w:val="16"/>
                <w:szCs w:val="16"/>
              </w:rPr>
              <w:t>を掲載して、地域の具体的な事例とのかかわりのなかで我が国の歴史を理解させようとしている。また、取り上げられた事例は、その調べ活動を通して、受け継がれてきた伝統や文化への関心を高めるとともに、</w:t>
            </w:r>
            <w:r w:rsidRPr="00042F29">
              <w:rPr>
                <w:rFonts w:ascii="ＭＳ ゴシック" w:eastAsia="ＭＳ ゴシック" w:hAnsi="ＭＳ ゴシック" w:hint="eastAsia"/>
                <w:b/>
                <w:sz w:val="16"/>
                <w:szCs w:val="16"/>
              </w:rPr>
              <w:t>我が国の歴史について理解と愛情を深めることができる</w:t>
            </w:r>
            <w:r w:rsidRPr="00AE3813">
              <w:rPr>
                <w:rFonts w:hint="eastAsia"/>
                <w:color w:val="000000" w:themeColor="text1"/>
                <w:sz w:val="16"/>
                <w:szCs w:val="16"/>
              </w:rPr>
              <w:t>ように構成している。</w:t>
            </w:r>
          </w:p>
          <w:p w14:paraId="0878ED29" w14:textId="77777777" w:rsidR="00AE3813" w:rsidRPr="00AE3813"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 xml:space="preserve">　</w:t>
            </w:r>
            <w:r w:rsidRPr="00042F29">
              <w:rPr>
                <w:rFonts w:hint="eastAsia"/>
                <w:color w:val="0070C0"/>
                <w:sz w:val="16"/>
                <w:szCs w:val="16"/>
              </w:rPr>
              <w:t>⇒身近な地域の歴史の探究（</w:t>
            </w:r>
            <w:r w:rsidRPr="00042F29">
              <w:rPr>
                <w:rFonts w:hint="eastAsia"/>
                <w:color w:val="0070C0"/>
                <w:sz w:val="16"/>
                <w:szCs w:val="16"/>
              </w:rPr>
              <w:t>P.12-17</w:t>
            </w:r>
            <w:r w:rsidRPr="00042F29">
              <w:rPr>
                <w:rFonts w:hint="eastAsia"/>
                <w:color w:val="0070C0"/>
                <w:sz w:val="16"/>
                <w:szCs w:val="16"/>
              </w:rPr>
              <w:t>）　⇒地域に学ぶ（</w:t>
            </w:r>
            <w:r w:rsidRPr="00042F29">
              <w:rPr>
                <w:rFonts w:hint="eastAsia"/>
                <w:color w:val="0070C0"/>
                <w:sz w:val="16"/>
                <w:szCs w:val="16"/>
              </w:rPr>
              <w:t>P.</w:t>
            </w:r>
            <w:r w:rsidRPr="00042F29">
              <w:rPr>
                <w:rFonts w:hint="eastAsia"/>
                <w:color w:val="0070C0"/>
                <w:sz w:val="16"/>
                <w:szCs w:val="16"/>
              </w:rPr>
              <w:t>５に一覧を掲載）</w:t>
            </w:r>
          </w:p>
          <w:p w14:paraId="222EFD5C" w14:textId="77777777" w:rsidR="00AE3813" w:rsidRPr="00AE3813"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 xml:space="preserve">　</w:t>
            </w:r>
            <w:r w:rsidRPr="00042F29">
              <w:rPr>
                <w:rFonts w:hint="eastAsia"/>
                <w:color w:val="0070C0"/>
                <w:sz w:val="16"/>
                <w:szCs w:val="16"/>
              </w:rPr>
              <w:t>⇒でかけよう！地域調べ（</w:t>
            </w:r>
            <w:r w:rsidRPr="00042F29">
              <w:rPr>
                <w:rFonts w:hint="eastAsia"/>
                <w:color w:val="0070C0"/>
                <w:sz w:val="16"/>
                <w:szCs w:val="16"/>
              </w:rPr>
              <w:t>P.60-61</w:t>
            </w:r>
            <w:r w:rsidRPr="00042F29">
              <w:rPr>
                <w:rFonts w:hint="eastAsia"/>
                <w:color w:val="0070C0"/>
                <w:sz w:val="16"/>
                <w:szCs w:val="16"/>
              </w:rPr>
              <w:t>、</w:t>
            </w:r>
            <w:r w:rsidRPr="00042F29">
              <w:rPr>
                <w:rFonts w:hint="eastAsia"/>
                <w:color w:val="0070C0"/>
                <w:sz w:val="16"/>
                <w:szCs w:val="16"/>
              </w:rPr>
              <w:t>100-101</w:t>
            </w:r>
            <w:r w:rsidRPr="00042F29">
              <w:rPr>
                <w:rFonts w:hint="eastAsia"/>
                <w:color w:val="0070C0"/>
                <w:sz w:val="16"/>
                <w:szCs w:val="16"/>
              </w:rPr>
              <w:t>、</w:t>
            </w:r>
            <w:r w:rsidRPr="00042F29">
              <w:rPr>
                <w:rFonts w:hint="eastAsia"/>
                <w:color w:val="0070C0"/>
                <w:sz w:val="16"/>
                <w:szCs w:val="16"/>
              </w:rPr>
              <w:t>120-121</w:t>
            </w:r>
            <w:r w:rsidRPr="00042F29">
              <w:rPr>
                <w:rFonts w:hint="eastAsia"/>
                <w:color w:val="0070C0"/>
                <w:sz w:val="16"/>
                <w:szCs w:val="16"/>
              </w:rPr>
              <w:t>、</w:t>
            </w:r>
            <w:r w:rsidRPr="00042F29">
              <w:rPr>
                <w:rFonts w:hint="eastAsia"/>
                <w:color w:val="0070C0"/>
                <w:sz w:val="16"/>
                <w:szCs w:val="16"/>
              </w:rPr>
              <w:t>188-189</w:t>
            </w:r>
            <w:r w:rsidRPr="00042F29">
              <w:rPr>
                <w:rFonts w:hint="eastAsia"/>
                <w:color w:val="0070C0"/>
                <w:sz w:val="16"/>
                <w:szCs w:val="16"/>
              </w:rPr>
              <w:t>、</w:t>
            </w:r>
            <w:r w:rsidRPr="00042F29">
              <w:rPr>
                <w:rFonts w:hint="eastAsia"/>
                <w:color w:val="0070C0"/>
                <w:sz w:val="16"/>
                <w:szCs w:val="16"/>
              </w:rPr>
              <w:t>254-255</w:t>
            </w:r>
            <w:r w:rsidRPr="00042F29">
              <w:rPr>
                <w:rFonts w:hint="eastAsia"/>
                <w:color w:val="0070C0"/>
                <w:sz w:val="16"/>
                <w:szCs w:val="16"/>
              </w:rPr>
              <w:t>、</w:t>
            </w:r>
            <w:r w:rsidRPr="00042F29">
              <w:rPr>
                <w:rFonts w:hint="eastAsia"/>
                <w:color w:val="0070C0"/>
                <w:sz w:val="16"/>
                <w:szCs w:val="16"/>
              </w:rPr>
              <w:t>288-289</w:t>
            </w:r>
            <w:r w:rsidRPr="00042F29">
              <w:rPr>
                <w:rFonts w:hint="eastAsia"/>
                <w:color w:val="0070C0"/>
                <w:sz w:val="16"/>
                <w:szCs w:val="16"/>
              </w:rPr>
              <w:t>）</w:t>
            </w:r>
            <w:r w:rsidRPr="00AE3813">
              <w:rPr>
                <w:rFonts w:hint="eastAsia"/>
                <w:color w:val="000000" w:themeColor="text1"/>
                <w:sz w:val="16"/>
                <w:szCs w:val="16"/>
              </w:rPr>
              <w:t xml:space="preserve">　</w:t>
            </w:r>
          </w:p>
          <w:p w14:paraId="7FBA867D" w14:textId="402EB0B6" w:rsidR="00AE3813" w:rsidRPr="00AE3813"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◆古代の人々の信仰や考え方がわかる</w:t>
            </w:r>
            <w:r w:rsidRPr="001A12E0">
              <w:rPr>
                <w:rFonts w:ascii="ＭＳ ゴシック" w:eastAsia="ＭＳ ゴシック" w:hAnsi="ＭＳ ゴシック" w:hint="eastAsia"/>
                <w:b/>
                <w:sz w:val="16"/>
                <w:szCs w:val="16"/>
              </w:rPr>
              <w:t>神話</w:t>
            </w:r>
            <w:r w:rsidRPr="00AE3813">
              <w:rPr>
                <w:rFonts w:hint="eastAsia"/>
                <w:color w:val="000000" w:themeColor="text1"/>
                <w:sz w:val="16"/>
                <w:szCs w:val="16"/>
              </w:rPr>
              <w:t>のほか、</w:t>
            </w:r>
            <w:r w:rsidRPr="00D07881">
              <w:rPr>
                <w:rFonts w:hint="eastAsia"/>
                <w:color w:val="000000" w:themeColor="text1"/>
                <w:sz w:val="16"/>
                <w:szCs w:val="16"/>
              </w:rPr>
              <w:t>日本の</w:t>
            </w:r>
            <w:r w:rsidRPr="001A12E0">
              <w:rPr>
                <w:rFonts w:ascii="ＭＳ ゴシック" w:eastAsia="ＭＳ ゴシック" w:hAnsi="ＭＳ ゴシック" w:hint="eastAsia"/>
                <w:b/>
                <w:sz w:val="16"/>
                <w:szCs w:val="16"/>
              </w:rPr>
              <w:t>国号･天皇号の始まり</w:t>
            </w:r>
            <w:r w:rsidRPr="00AE3813">
              <w:rPr>
                <w:rFonts w:hint="eastAsia"/>
                <w:color w:val="000000" w:themeColor="text1"/>
                <w:sz w:val="16"/>
                <w:szCs w:val="16"/>
              </w:rPr>
              <w:t>などを考古学の成果を活用しながら具体的に説明している。</w:t>
            </w:r>
          </w:p>
          <w:p w14:paraId="31C661F9" w14:textId="77777777" w:rsidR="00AE3813" w:rsidRPr="00AE3813"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 xml:space="preserve">　</w:t>
            </w:r>
            <w:r w:rsidRPr="00042F29">
              <w:rPr>
                <w:rFonts w:hint="eastAsia"/>
                <w:color w:val="0070C0"/>
                <w:sz w:val="16"/>
                <w:szCs w:val="16"/>
              </w:rPr>
              <w:t>⇒歴史</w:t>
            </w:r>
            <w:r w:rsidRPr="00042F29">
              <w:rPr>
                <w:rFonts w:hint="eastAsia"/>
                <w:color w:val="0070C0"/>
                <w:sz w:val="16"/>
                <w:szCs w:val="16"/>
              </w:rPr>
              <w:t>+</w:t>
            </w:r>
            <w:r w:rsidRPr="00042F29">
              <w:rPr>
                <w:rFonts w:hint="eastAsia"/>
                <w:color w:val="0070C0"/>
                <w:sz w:val="16"/>
                <w:szCs w:val="16"/>
              </w:rPr>
              <w:t>α（</w:t>
            </w:r>
            <w:r w:rsidRPr="00042F29">
              <w:rPr>
                <w:rFonts w:hint="eastAsia"/>
                <w:color w:val="0070C0"/>
                <w:sz w:val="16"/>
                <w:szCs w:val="16"/>
              </w:rPr>
              <w:t>P. 45</w:t>
            </w:r>
            <w:r w:rsidRPr="00042F29">
              <w:rPr>
                <w:rFonts w:hint="eastAsia"/>
                <w:color w:val="0070C0"/>
                <w:sz w:val="16"/>
                <w:szCs w:val="16"/>
              </w:rPr>
              <w:t>）　⇒歴史を掘り下げる（</w:t>
            </w:r>
            <w:r w:rsidRPr="00042F29">
              <w:rPr>
                <w:rFonts w:hint="eastAsia"/>
                <w:color w:val="0070C0"/>
                <w:sz w:val="16"/>
                <w:szCs w:val="16"/>
              </w:rPr>
              <w:t>P.51</w:t>
            </w:r>
            <w:r w:rsidRPr="00042F29">
              <w:rPr>
                <w:rFonts w:hint="eastAsia"/>
                <w:color w:val="0070C0"/>
                <w:sz w:val="16"/>
                <w:szCs w:val="16"/>
              </w:rPr>
              <w:t>）</w:t>
            </w:r>
            <w:r w:rsidRPr="00AE3813">
              <w:rPr>
                <w:rFonts w:hint="eastAsia"/>
                <w:color w:val="000000" w:themeColor="text1"/>
                <w:sz w:val="16"/>
                <w:szCs w:val="16"/>
              </w:rPr>
              <w:t xml:space="preserve">　</w:t>
            </w:r>
          </w:p>
          <w:p w14:paraId="22A94AFA" w14:textId="5A3DFD00" w:rsidR="00AE3813" w:rsidRPr="00AE3813"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w:t>
            </w:r>
            <w:r w:rsidRPr="00042F29">
              <w:rPr>
                <w:rFonts w:ascii="ＭＳ ゴシック" w:eastAsia="ＭＳ ゴシック" w:hAnsi="ＭＳ ゴシック" w:hint="eastAsia"/>
                <w:b/>
                <w:sz w:val="16"/>
                <w:szCs w:val="16"/>
              </w:rPr>
              <w:t>日本の領土</w:t>
            </w:r>
            <w:r w:rsidRPr="00AE3813">
              <w:rPr>
                <w:rFonts w:hint="eastAsia"/>
                <w:color w:val="000000" w:themeColor="text1"/>
                <w:sz w:val="16"/>
                <w:szCs w:val="16"/>
              </w:rPr>
              <w:t>について、</w:t>
            </w:r>
            <w:r w:rsidRPr="00042F29">
              <w:rPr>
                <w:rFonts w:ascii="ＭＳ ゴシック" w:eastAsia="ＭＳ ゴシック" w:hAnsi="ＭＳ ゴシック" w:hint="eastAsia"/>
                <w:b/>
                <w:sz w:val="16"/>
                <w:szCs w:val="16"/>
              </w:rPr>
              <w:t>北方領土</w:t>
            </w:r>
            <w:r w:rsidRPr="001A12E0">
              <w:rPr>
                <w:rFonts w:hint="eastAsia"/>
                <w:color w:val="000000" w:themeColor="text1"/>
                <w:sz w:val="16"/>
                <w:szCs w:val="16"/>
              </w:rPr>
              <w:t>や</w:t>
            </w:r>
            <w:r w:rsidRPr="00042F29">
              <w:rPr>
                <w:rFonts w:ascii="ＭＳ ゴシック" w:eastAsia="ＭＳ ゴシック" w:hAnsi="ＭＳ ゴシック" w:hint="eastAsia"/>
                <w:b/>
                <w:sz w:val="16"/>
                <w:szCs w:val="16"/>
              </w:rPr>
              <w:t>竹島・尖閣諸島を領土に編入した経緯を丁寧に解説</w:t>
            </w:r>
            <w:r w:rsidRPr="00AE3813">
              <w:rPr>
                <w:rFonts w:hint="eastAsia"/>
                <w:color w:val="000000" w:themeColor="text1"/>
                <w:sz w:val="16"/>
                <w:szCs w:val="16"/>
              </w:rPr>
              <w:t>し、</w:t>
            </w:r>
            <w:r w:rsidRPr="00042F29">
              <w:rPr>
                <w:rFonts w:ascii="ＭＳ ゴシック" w:eastAsia="ＭＳ ゴシック" w:hAnsi="ＭＳ ゴシック" w:hint="eastAsia"/>
                <w:b/>
                <w:sz w:val="16"/>
                <w:szCs w:val="16"/>
              </w:rPr>
              <w:t>日本固有の領土である</w:t>
            </w:r>
            <w:r w:rsidRPr="00AE3813">
              <w:rPr>
                <w:rFonts w:hint="eastAsia"/>
                <w:color w:val="000000" w:themeColor="text1"/>
                <w:sz w:val="16"/>
                <w:szCs w:val="16"/>
              </w:rPr>
              <w:t>ことを明記している。また、</w:t>
            </w:r>
            <w:r w:rsidRPr="00042F29">
              <w:rPr>
                <w:rFonts w:ascii="ＭＳ ゴシック" w:eastAsia="ＭＳ ゴシック" w:hAnsi="ＭＳ ゴシック" w:hint="eastAsia"/>
                <w:b/>
                <w:sz w:val="16"/>
                <w:szCs w:val="16"/>
              </w:rPr>
              <w:t>平和的な問題解決への取り組み</w:t>
            </w:r>
            <w:r w:rsidRPr="00AE3813">
              <w:rPr>
                <w:rFonts w:hint="eastAsia"/>
                <w:color w:val="000000" w:themeColor="text1"/>
                <w:sz w:val="16"/>
                <w:szCs w:val="16"/>
              </w:rPr>
              <w:t>を解説するほか、現代とは異なる前近代の国際秩序を紹介するなど、</w:t>
            </w:r>
            <w:r w:rsidRPr="00042F29">
              <w:rPr>
                <w:rFonts w:ascii="ＭＳ ゴシック" w:eastAsia="ＭＳ ゴシック" w:hAnsi="ＭＳ ゴシック" w:hint="eastAsia"/>
                <w:b/>
                <w:sz w:val="16"/>
                <w:szCs w:val="16"/>
              </w:rPr>
              <w:t>現代の課題を広い視野からとらえられる構成</w:t>
            </w:r>
            <w:r w:rsidRPr="00AE3813">
              <w:rPr>
                <w:rFonts w:hint="eastAsia"/>
                <w:color w:val="000000" w:themeColor="text1"/>
                <w:sz w:val="16"/>
                <w:szCs w:val="16"/>
              </w:rPr>
              <w:t>にしている。</w:t>
            </w:r>
          </w:p>
          <w:p w14:paraId="1150C375" w14:textId="054410E4" w:rsidR="002E3990" w:rsidRPr="00D9621D" w:rsidRDefault="00AE3813" w:rsidP="00A654DD">
            <w:pPr>
              <w:spacing w:line="240" w:lineRule="exact"/>
              <w:ind w:left="160" w:rightChars="13" w:right="27" w:hangingChars="100" w:hanging="160"/>
              <w:rPr>
                <w:color w:val="000000" w:themeColor="text1"/>
                <w:sz w:val="16"/>
                <w:szCs w:val="16"/>
              </w:rPr>
            </w:pPr>
            <w:r w:rsidRPr="00AE3813">
              <w:rPr>
                <w:rFonts w:hint="eastAsia"/>
                <w:color w:val="000000" w:themeColor="text1"/>
                <w:sz w:val="16"/>
                <w:szCs w:val="16"/>
              </w:rPr>
              <w:t xml:space="preserve">　</w:t>
            </w:r>
            <w:r w:rsidRPr="00042F29">
              <w:rPr>
                <w:rFonts w:hint="eastAsia"/>
                <w:color w:val="0070C0"/>
                <w:sz w:val="16"/>
                <w:szCs w:val="16"/>
              </w:rPr>
              <w:t>⇒</w:t>
            </w:r>
            <w:r w:rsidRPr="00042F29">
              <w:rPr>
                <w:rFonts w:hint="eastAsia"/>
                <w:color w:val="0070C0"/>
                <w:sz w:val="16"/>
                <w:szCs w:val="16"/>
              </w:rPr>
              <w:t xml:space="preserve"> </w:t>
            </w:r>
            <w:r w:rsidRPr="00042F29">
              <w:rPr>
                <w:rFonts w:hint="eastAsia"/>
                <w:color w:val="0070C0"/>
                <w:sz w:val="16"/>
                <w:szCs w:val="16"/>
              </w:rPr>
              <w:t>本文ページ（</w:t>
            </w:r>
            <w:r w:rsidRPr="00042F29">
              <w:rPr>
                <w:rFonts w:hint="eastAsia"/>
                <w:color w:val="0070C0"/>
                <w:sz w:val="16"/>
                <w:szCs w:val="16"/>
              </w:rPr>
              <w:t>P.184-187</w:t>
            </w:r>
            <w:r w:rsidRPr="00042F29">
              <w:rPr>
                <w:rFonts w:hint="eastAsia"/>
                <w:color w:val="0070C0"/>
                <w:sz w:val="16"/>
                <w:szCs w:val="16"/>
              </w:rPr>
              <w:t>、</w:t>
            </w:r>
            <w:r w:rsidRPr="00042F29">
              <w:rPr>
                <w:rFonts w:hint="eastAsia"/>
                <w:color w:val="0070C0"/>
                <w:sz w:val="16"/>
                <w:szCs w:val="16"/>
              </w:rPr>
              <w:t>202-203</w:t>
            </w:r>
            <w:r w:rsidRPr="00042F29">
              <w:rPr>
                <w:rFonts w:hint="eastAsia"/>
                <w:color w:val="0070C0"/>
                <w:sz w:val="16"/>
                <w:szCs w:val="16"/>
              </w:rPr>
              <w:t>、</w:t>
            </w:r>
            <w:r w:rsidRPr="00042F29">
              <w:rPr>
                <w:rFonts w:hint="eastAsia"/>
                <w:color w:val="0070C0"/>
                <w:sz w:val="16"/>
                <w:szCs w:val="16"/>
              </w:rPr>
              <w:t>263</w:t>
            </w:r>
            <w:r w:rsidRPr="00042F29">
              <w:rPr>
                <w:rFonts w:hint="eastAsia"/>
                <w:color w:val="0070C0"/>
                <w:sz w:val="16"/>
                <w:szCs w:val="16"/>
              </w:rPr>
              <w:t>、</w:t>
            </w:r>
            <w:r w:rsidRPr="00042F29">
              <w:rPr>
                <w:rFonts w:hint="eastAsia"/>
                <w:color w:val="0070C0"/>
                <w:sz w:val="16"/>
                <w:szCs w:val="16"/>
              </w:rPr>
              <w:t>271</w:t>
            </w:r>
            <w:r w:rsidRPr="00042F29">
              <w:rPr>
                <w:rFonts w:hint="eastAsia"/>
                <w:color w:val="0070C0"/>
                <w:sz w:val="16"/>
                <w:szCs w:val="16"/>
              </w:rPr>
              <w:t>、</w:t>
            </w:r>
            <w:r w:rsidRPr="00042F29">
              <w:rPr>
                <w:rFonts w:hint="eastAsia"/>
                <w:color w:val="0070C0"/>
                <w:sz w:val="16"/>
                <w:szCs w:val="16"/>
              </w:rPr>
              <w:t>285</w:t>
            </w:r>
            <w:r w:rsidRPr="00042F29">
              <w:rPr>
                <w:rFonts w:hint="eastAsia"/>
                <w:color w:val="0070C0"/>
                <w:sz w:val="16"/>
                <w:szCs w:val="16"/>
              </w:rPr>
              <w:t>）　⇒歴史を掘り下げる（</w:t>
            </w:r>
            <w:r w:rsidRPr="00042F29">
              <w:rPr>
                <w:rFonts w:hint="eastAsia"/>
                <w:color w:val="0070C0"/>
                <w:sz w:val="16"/>
                <w:szCs w:val="16"/>
              </w:rPr>
              <w:t>P.286-287</w:t>
            </w:r>
            <w:r w:rsidRPr="00042F29">
              <w:rPr>
                <w:rFonts w:hint="eastAsia"/>
                <w:color w:val="0070C0"/>
                <w:sz w:val="16"/>
                <w:szCs w:val="16"/>
              </w:rPr>
              <w:t>）　⇒歴史＋α（</w:t>
            </w:r>
            <w:r w:rsidRPr="00042F29">
              <w:rPr>
                <w:rFonts w:hint="eastAsia"/>
                <w:color w:val="0070C0"/>
                <w:sz w:val="16"/>
                <w:szCs w:val="16"/>
              </w:rPr>
              <w:t>P.89</w:t>
            </w:r>
            <w:r w:rsidRPr="00042F29">
              <w:rPr>
                <w:rFonts w:hint="eastAsia"/>
                <w:color w:val="0070C0"/>
                <w:sz w:val="16"/>
                <w:szCs w:val="16"/>
              </w:rPr>
              <w:t>）</w:t>
            </w:r>
          </w:p>
        </w:tc>
      </w:tr>
      <w:tr w:rsidR="00182B28" w:rsidRPr="00D9621D" w14:paraId="7375AA43" w14:textId="77777777" w:rsidTr="00A654DD">
        <w:trPr>
          <w:cantSplit/>
          <w:trHeight w:val="420"/>
        </w:trPr>
        <w:tc>
          <w:tcPr>
            <w:tcW w:w="491" w:type="dxa"/>
            <w:vMerge w:val="restart"/>
            <w:shd w:val="clear" w:color="auto" w:fill="D9D9D9" w:themeFill="background1" w:themeFillShade="D9"/>
            <w:textDirection w:val="tbRlV"/>
            <w:vAlign w:val="center"/>
          </w:tcPr>
          <w:p w14:paraId="272DAAF7" w14:textId="7586172B" w:rsidR="00182B28" w:rsidRPr="00B731E1" w:rsidRDefault="00182B28" w:rsidP="00A654DD">
            <w:pPr>
              <w:autoSpaceDE w:val="0"/>
              <w:autoSpaceDN w:val="0"/>
              <w:spacing w:line="240" w:lineRule="exact"/>
              <w:ind w:left="113" w:right="113"/>
              <w:jc w:val="center"/>
              <w:rPr>
                <w:rFonts w:ascii="ＭＳ ゴシック" w:eastAsia="ＭＳ ゴシック" w:hAnsi="ＭＳ ゴシック"/>
                <w:noProof/>
                <w:color w:val="000000"/>
                <w:sz w:val="16"/>
                <w:szCs w:val="16"/>
              </w:rPr>
            </w:pPr>
            <w:r w:rsidRPr="00B731E1">
              <w:rPr>
                <w:rFonts w:ascii="ＭＳ ゴシック" w:eastAsia="ＭＳ ゴシック" w:hAnsi="ＭＳ ゴシック" w:hint="eastAsia"/>
                <w:noProof/>
                <w:color w:val="000000"/>
                <w:sz w:val="16"/>
                <w:szCs w:val="16"/>
              </w:rPr>
              <w:lastRenderedPageBreak/>
              <w:t>指導計画の作成と内容の取扱いとの関連</w:t>
            </w:r>
          </w:p>
        </w:tc>
        <w:tc>
          <w:tcPr>
            <w:tcW w:w="1908" w:type="dxa"/>
          </w:tcPr>
          <w:p w14:paraId="1E049FDF" w14:textId="68E2A243" w:rsidR="00182B28" w:rsidRPr="00D9621D" w:rsidRDefault="00182B28" w:rsidP="00A654D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00105E1E" w:rsidRPr="00105E1E">
              <w:rPr>
                <w:rFonts w:eastAsia="ＭＳ ゴシック" w:hint="eastAsia"/>
                <w:b/>
                <w:sz w:val="16"/>
                <w:szCs w:val="16"/>
              </w:rPr>
              <w:t>ウェルビーイング</w:t>
            </w:r>
            <w:r w:rsidR="00105E1E" w:rsidRPr="00105E1E">
              <w:rPr>
                <w:rFonts w:eastAsia="ＭＳ ゴシック" w:hint="eastAsia"/>
                <w:sz w:val="16"/>
                <w:szCs w:val="16"/>
              </w:rPr>
              <w:t>とかかわる学びについて、どのような配慮がなされているか。</w:t>
            </w:r>
          </w:p>
        </w:tc>
        <w:tc>
          <w:tcPr>
            <w:tcW w:w="8511" w:type="dxa"/>
          </w:tcPr>
          <w:p w14:paraId="3275F532" w14:textId="364443C1" w:rsidR="00182B28" w:rsidRPr="00D9621D" w:rsidRDefault="00237956" w:rsidP="00A654DD">
            <w:pPr>
              <w:spacing w:line="240" w:lineRule="exact"/>
              <w:ind w:left="160" w:rightChars="13" w:right="27" w:hangingChars="100" w:hanging="160"/>
              <w:rPr>
                <w:rFonts w:ascii="ＭＳ 明朝" w:hAnsi="ＭＳ 明朝"/>
                <w:color w:val="000000" w:themeColor="text1"/>
                <w:sz w:val="16"/>
                <w:szCs w:val="16"/>
              </w:rPr>
            </w:pPr>
            <w:r w:rsidRPr="00237956">
              <w:rPr>
                <w:rFonts w:ascii="ＭＳ 明朝" w:hAnsi="ＭＳ 明朝" w:hint="eastAsia"/>
                <w:color w:val="000000" w:themeColor="text1"/>
                <w:sz w:val="16"/>
                <w:szCs w:val="16"/>
              </w:rPr>
              <w:t>◆生徒が、社会を構成する当事者として、</w:t>
            </w:r>
            <w:r w:rsidRPr="00237956">
              <w:rPr>
                <w:rFonts w:ascii="ＭＳ ゴシック" w:eastAsia="ＭＳ ゴシック" w:hAnsi="ＭＳ ゴシック" w:hint="eastAsia"/>
                <w:b/>
                <w:sz w:val="16"/>
                <w:szCs w:val="16"/>
              </w:rPr>
              <w:t>個人と社会の幸せのため</w:t>
            </w:r>
            <w:r w:rsidRPr="00237956">
              <w:rPr>
                <w:rFonts w:ascii="ＭＳ 明朝" w:hAnsi="ＭＳ 明朝" w:hint="eastAsia"/>
                <w:color w:val="000000" w:themeColor="text1"/>
                <w:sz w:val="16"/>
                <w:szCs w:val="16"/>
              </w:rPr>
              <w:t>に、多様性と包摂性のある持続可能な社会をめざして、自ら主体的に考え、学びを人生や社会に生かそうとする</w:t>
            </w:r>
            <w:r w:rsidRPr="00237956">
              <w:rPr>
                <w:rFonts w:ascii="ＭＳ ゴシック" w:eastAsia="ＭＳ ゴシック" w:hAnsi="ＭＳ ゴシック" w:hint="eastAsia"/>
                <w:b/>
                <w:sz w:val="16"/>
                <w:szCs w:val="16"/>
              </w:rPr>
              <w:t>学びに向かう力</w:t>
            </w:r>
            <w:r w:rsidRPr="00237956">
              <w:rPr>
                <w:rFonts w:ascii="ＭＳ 明朝" w:hAnsi="ＭＳ 明朝" w:hint="eastAsia"/>
                <w:color w:val="000000" w:themeColor="text1"/>
                <w:sz w:val="16"/>
                <w:szCs w:val="16"/>
              </w:rPr>
              <w:t>、</w:t>
            </w:r>
            <w:r w:rsidRPr="00237956">
              <w:rPr>
                <w:rFonts w:ascii="ＭＳ ゴシック" w:eastAsia="ＭＳ ゴシック" w:hAnsi="ＭＳ ゴシック" w:hint="eastAsia"/>
                <w:b/>
                <w:sz w:val="16"/>
                <w:szCs w:val="16"/>
              </w:rPr>
              <w:t>人間性等の涵養</w:t>
            </w:r>
            <w:r w:rsidRPr="00237956">
              <w:rPr>
                <w:rFonts w:ascii="ＭＳ 明朝" w:hAnsi="ＭＳ 明朝" w:hint="eastAsia"/>
                <w:color w:val="000000" w:themeColor="text1"/>
                <w:sz w:val="16"/>
                <w:szCs w:val="16"/>
              </w:rPr>
              <w:t>ができるような教材が設けられている。</w:t>
            </w:r>
          </w:p>
        </w:tc>
      </w:tr>
      <w:tr w:rsidR="00182B28" w:rsidRPr="00D9621D" w14:paraId="795DF0E3" w14:textId="77777777" w:rsidTr="00A654DD">
        <w:trPr>
          <w:cantSplit/>
          <w:trHeight w:val="420"/>
        </w:trPr>
        <w:tc>
          <w:tcPr>
            <w:tcW w:w="491" w:type="dxa"/>
            <w:vMerge/>
            <w:shd w:val="clear" w:color="auto" w:fill="D9D9D9" w:themeFill="background1" w:themeFillShade="D9"/>
            <w:textDirection w:val="tbRlV"/>
            <w:vAlign w:val="center"/>
          </w:tcPr>
          <w:p w14:paraId="7FA6DDC9" w14:textId="77777777"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3F975A49" w14:textId="1CE24EBF" w:rsidR="00182B28" w:rsidRPr="00D9621D" w:rsidRDefault="00182B28" w:rsidP="00A654D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00747656" w:rsidRPr="00747656">
              <w:rPr>
                <w:rFonts w:eastAsia="ＭＳ ゴシック" w:hint="eastAsia"/>
                <w:b/>
                <w:sz w:val="16"/>
                <w:szCs w:val="16"/>
              </w:rPr>
              <w:t>個別最適な学び、協働的な学び</w:t>
            </w:r>
            <w:r w:rsidR="00747656" w:rsidRPr="00747656">
              <w:rPr>
                <w:rFonts w:eastAsia="ＭＳ ゴシック" w:hint="eastAsia"/>
                <w:sz w:val="16"/>
                <w:szCs w:val="16"/>
              </w:rPr>
              <w:t>について、どのような配慮がなされているか。</w:t>
            </w:r>
          </w:p>
        </w:tc>
        <w:tc>
          <w:tcPr>
            <w:tcW w:w="8511" w:type="dxa"/>
          </w:tcPr>
          <w:p w14:paraId="29F170F0" w14:textId="0844FF71" w:rsidR="004D6361" w:rsidRPr="004D6361" w:rsidRDefault="004D6361" w:rsidP="00A654DD">
            <w:pPr>
              <w:spacing w:line="240" w:lineRule="exact"/>
              <w:ind w:left="160" w:rightChars="13" w:right="27" w:hangingChars="100" w:hanging="160"/>
              <w:rPr>
                <w:rFonts w:ascii="ＭＳ 明朝" w:hAnsi="ＭＳ 明朝"/>
                <w:color w:val="000000" w:themeColor="text1"/>
                <w:sz w:val="16"/>
                <w:szCs w:val="16"/>
              </w:rPr>
            </w:pPr>
            <w:r w:rsidRPr="004D6361">
              <w:rPr>
                <w:rFonts w:ascii="ＭＳ 明朝" w:hAnsi="ＭＳ 明朝" w:hint="eastAsia"/>
                <w:color w:val="000000" w:themeColor="text1"/>
                <w:sz w:val="16"/>
                <w:szCs w:val="16"/>
              </w:rPr>
              <w:t>◆</w:t>
            </w:r>
            <w:r w:rsidRPr="008474ED">
              <w:rPr>
                <w:rFonts w:ascii="ＭＳ ゴシック" w:eastAsia="ＭＳ ゴシック" w:hAnsi="ＭＳ ゴシック" w:hint="eastAsia"/>
                <w:b/>
                <w:sz w:val="16"/>
                <w:szCs w:val="16"/>
              </w:rPr>
              <w:t>個別最適な学び</w:t>
            </w:r>
            <w:r w:rsidRPr="004D6361">
              <w:rPr>
                <w:rFonts w:ascii="ＭＳ 明朝" w:hAnsi="ＭＳ 明朝" w:hint="eastAsia"/>
                <w:color w:val="000000" w:themeColor="text1"/>
                <w:sz w:val="16"/>
                <w:szCs w:val="16"/>
              </w:rPr>
              <w:t>については、</w:t>
            </w:r>
            <w:r w:rsidRPr="008474ED">
              <w:rPr>
                <w:rFonts w:ascii="ＭＳ ゴシック" w:eastAsia="ＭＳ ゴシック" w:hAnsi="ＭＳ ゴシック" w:hint="eastAsia"/>
                <w:b/>
                <w:sz w:val="16"/>
                <w:szCs w:val="16"/>
              </w:rPr>
              <w:t>指導の個別化</w:t>
            </w:r>
            <w:r w:rsidRPr="004D6361">
              <w:rPr>
                <w:rFonts w:ascii="ＭＳ 明朝" w:hAnsi="ＭＳ 明朝" w:hint="eastAsia"/>
                <w:color w:val="000000" w:themeColor="text1"/>
                <w:sz w:val="16"/>
                <w:szCs w:val="16"/>
              </w:rPr>
              <w:t>の実現のため、</w:t>
            </w:r>
            <w:r w:rsidRPr="008474ED">
              <w:rPr>
                <w:rFonts w:ascii="ＭＳ ゴシック" w:eastAsia="ＭＳ ゴシック" w:hAnsi="ＭＳ ゴシック" w:hint="eastAsia"/>
                <w:b/>
                <w:color w:val="FF0000"/>
                <w:sz w:val="16"/>
                <w:szCs w:val="16"/>
              </w:rPr>
              <w:t>教科書QRコンテンツ「確認小テスト」</w:t>
            </w:r>
            <w:r w:rsidRPr="004D6361">
              <w:rPr>
                <w:rFonts w:ascii="ＭＳ 明朝" w:hAnsi="ＭＳ 明朝" w:hint="eastAsia"/>
                <w:color w:val="000000" w:themeColor="text1"/>
                <w:sz w:val="16"/>
                <w:szCs w:val="16"/>
              </w:rPr>
              <w:t>など、生徒の学習到達度に応じて教師から柔軟に提供できる多様な教材を設けている。また、</w:t>
            </w:r>
            <w:r w:rsidRPr="008474ED">
              <w:rPr>
                <w:rFonts w:ascii="ＭＳ ゴシック" w:eastAsia="ＭＳ ゴシック" w:hAnsi="ＭＳ ゴシック" w:hint="eastAsia"/>
                <w:b/>
                <w:color w:val="FF0000"/>
                <w:sz w:val="16"/>
                <w:szCs w:val="16"/>
              </w:rPr>
              <w:t>第１編第２節「身近な地域の歴史の探究」</w:t>
            </w:r>
            <w:r w:rsidRPr="004D6361">
              <w:rPr>
                <w:rFonts w:ascii="ＭＳ 明朝" w:hAnsi="ＭＳ 明朝" w:hint="eastAsia"/>
                <w:color w:val="000000" w:themeColor="text1"/>
                <w:sz w:val="16"/>
                <w:szCs w:val="16"/>
              </w:rPr>
              <w:t>、</w:t>
            </w:r>
            <w:r w:rsidRPr="008474ED">
              <w:rPr>
                <w:rFonts w:ascii="ＭＳ ゴシック" w:eastAsia="ＭＳ ゴシック" w:hAnsi="ＭＳ ゴシック" w:hint="eastAsia"/>
                <w:b/>
                <w:color w:val="FF0000"/>
                <w:sz w:val="16"/>
                <w:szCs w:val="16"/>
              </w:rPr>
              <w:t>「歴史との対話」を未来に活かす</w:t>
            </w:r>
            <w:r w:rsidRPr="004D6361">
              <w:rPr>
                <w:rFonts w:ascii="ＭＳ 明朝" w:hAnsi="ＭＳ 明朝" w:hint="eastAsia"/>
                <w:color w:val="000000" w:themeColor="text1"/>
                <w:sz w:val="16"/>
                <w:szCs w:val="16"/>
              </w:rPr>
              <w:t>は生徒自身が課題を発見し、探究活動を進めることを想定しており、</w:t>
            </w:r>
            <w:r w:rsidRPr="008474ED">
              <w:rPr>
                <w:rFonts w:ascii="ＭＳ ゴシック" w:eastAsia="ＭＳ ゴシック" w:hAnsi="ＭＳ ゴシック" w:hint="eastAsia"/>
                <w:b/>
                <w:sz w:val="16"/>
                <w:szCs w:val="16"/>
              </w:rPr>
              <w:t>学習の個性化</w:t>
            </w:r>
            <w:r w:rsidRPr="004D6361">
              <w:rPr>
                <w:rFonts w:ascii="ＭＳ 明朝" w:hAnsi="ＭＳ 明朝" w:hint="eastAsia"/>
                <w:color w:val="000000" w:themeColor="text1"/>
                <w:sz w:val="16"/>
                <w:szCs w:val="16"/>
              </w:rPr>
              <w:t>が実現できる。</w:t>
            </w:r>
          </w:p>
          <w:p w14:paraId="2E8680E1" w14:textId="5250FE9F" w:rsidR="004D6361" w:rsidRPr="004D6361" w:rsidRDefault="004D6361" w:rsidP="00A654DD">
            <w:pPr>
              <w:spacing w:line="240" w:lineRule="exact"/>
              <w:ind w:left="160" w:rightChars="13" w:right="27" w:hangingChars="100" w:hanging="160"/>
              <w:rPr>
                <w:rFonts w:ascii="ＭＳ 明朝" w:hAnsi="ＭＳ 明朝"/>
                <w:color w:val="000000" w:themeColor="text1"/>
                <w:sz w:val="16"/>
                <w:szCs w:val="16"/>
              </w:rPr>
            </w:pPr>
            <w:r w:rsidRPr="004D6361">
              <w:rPr>
                <w:rFonts w:ascii="ＭＳ 明朝" w:hAnsi="ＭＳ 明朝" w:hint="eastAsia"/>
                <w:color w:val="000000" w:themeColor="text1"/>
                <w:sz w:val="16"/>
                <w:szCs w:val="16"/>
              </w:rPr>
              <w:t>◆</w:t>
            </w:r>
            <w:r w:rsidRPr="008474ED">
              <w:rPr>
                <w:rFonts w:ascii="ＭＳ ゴシック" w:eastAsia="ＭＳ ゴシック" w:hAnsi="ＭＳ ゴシック" w:hint="eastAsia"/>
                <w:b/>
                <w:sz w:val="16"/>
                <w:szCs w:val="16"/>
              </w:rPr>
              <w:t>協働的な学び</w:t>
            </w:r>
            <w:r w:rsidRPr="004D6361">
              <w:rPr>
                <w:rFonts w:ascii="ＭＳ 明朝" w:hAnsi="ＭＳ 明朝" w:hint="eastAsia"/>
                <w:color w:val="000000" w:themeColor="text1"/>
                <w:sz w:val="16"/>
                <w:szCs w:val="16"/>
              </w:rPr>
              <w:t>については、</w:t>
            </w:r>
            <w:r w:rsidRPr="008474ED">
              <w:rPr>
                <w:rFonts w:ascii="ＭＳ ゴシック" w:eastAsia="ＭＳ ゴシック" w:hAnsi="ＭＳ ゴシック" w:hint="eastAsia"/>
                <w:b/>
                <w:color w:val="FF0000"/>
                <w:sz w:val="16"/>
                <w:szCs w:val="16"/>
              </w:rPr>
              <w:t>導入</w:t>
            </w:r>
            <w:r w:rsidRPr="004D6361">
              <w:rPr>
                <w:rFonts w:ascii="ＭＳ 明朝" w:hAnsi="ＭＳ 明朝" w:hint="eastAsia"/>
                <w:color w:val="000000" w:themeColor="text1"/>
                <w:sz w:val="16"/>
                <w:szCs w:val="16"/>
              </w:rPr>
              <w:t>ページや</w:t>
            </w:r>
            <w:r w:rsidRPr="008474ED">
              <w:rPr>
                <w:rFonts w:ascii="ＭＳ ゴシック" w:eastAsia="ＭＳ ゴシック" w:hAnsi="ＭＳ ゴシック" w:hint="eastAsia"/>
                <w:b/>
                <w:color w:val="FF0000"/>
                <w:sz w:val="16"/>
                <w:szCs w:val="16"/>
              </w:rPr>
              <w:t>資料活用コーナー</w:t>
            </w:r>
            <w:r w:rsidRPr="004D6361">
              <w:rPr>
                <w:rFonts w:ascii="ＭＳ 明朝" w:hAnsi="ＭＳ 明朝" w:hint="eastAsia"/>
                <w:color w:val="000000" w:themeColor="text1"/>
                <w:sz w:val="16"/>
                <w:szCs w:val="16"/>
              </w:rPr>
              <w:t>で資料を読み取ったことを発表し合う場面、</w:t>
            </w:r>
            <w:r w:rsidRPr="008474ED">
              <w:rPr>
                <w:rFonts w:ascii="ＭＳ ゴシック" w:eastAsia="ＭＳ ゴシック" w:hAnsi="ＭＳ ゴシック" w:hint="eastAsia"/>
                <w:b/>
                <w:color w:val="FF0000"/>
                <w:sz w:val="16"/>
                <w:szCs w:val="16"/>
              </w:rPr>
              <w:t>チャレンジ歴史</w:t>
            </w:r>
            <w:r w:rsidRPr="004D6361">
              <w:rPr>
                <w:rFonts w:ascii="ＭＳ 明朝" w:hAnsi="ＭＳ 明朝" w:hint="eastAsia"/>
                <w:color w:val="000000" w:themeColor="text1"/>
                <w:sz w:val="16"/>
                <w:szCs w:val="16"/>
              </w:rPr>
              <w:t>で自分の考えを出し合う場面、</w:t>
            </w:r>
            <w:r w:rsidRPr="008474ED">
              <w:rPr>
                <w:rFonts w:ascii="ＭＳ ゴシック" w:eastAsia="ＭＳ ゴシック" w:hAnsi="ＭＳ ゴシック" w:hint="eastAsia"/>
                <w:b/>
                <w:color w:val="FF0000"/>
                <w:sz w:val="16"/>
                <w:szCs w:val="16"/>
              </w:rPr>
              <w:t>まとめふり返り</w:t>
            </w:r>
            <w:r w:rsidRPr="004D6361">
              <w:rPr>
                <w:rFonts w:ascii="ＭＳ 明朝" w:hAnsi="ＭＳ 明朝" w:hint="eastAsia"/>
                <w:color w:val="000000" w:themeColor="text1"/>
                <w:sz w:val="16"/>
                <w:szCs w:val="16"/>
              </w:rPr>
              <w:t>ページで各時代の特色を発表し合う場面など、生徒の多様な回答が可能な問いや活動には</w:t>
            </w:r>
            <w:r w:rsidRPr="008474ED">
              <w:rPr>
                <w:rFonts w:ascii="ＭＳ ゴシック" w:eastAsia="ＭＳ ゴシック" w:hAnsi="ＭＳ ゴシック" w:hint="eastAsia"/>
                <w:b/>
                <w:color w:val="FF0000"/>
                <w:sz w:val="16"/>
                <w:szCs w:val="16"/>
              </w:rPr>
              <w:t>学び合いマーク</w:t>
            </w:r>
            <w:r w:rsidRPr="004D6361">
              <w:rPr>
                <w:rFonts w:ascii="ＭＳ 明朝" w:hAnsi="ＭＳ 明朝" w:hint="eastAsia"/>
                <w:color w:val="000000" w:themeColor="text1"/>
                <w:sz w:val="16"/>
                <w:szCs w:val="16"/>
              </w:rPr>
              <w:t>を付している。自分の考えをクラスメイトとともに練り上げていく対話的な活動を提案するとともに、こうした活動を積み重ねることで、持続可能な社会の創り手に必要な資質・能力を育成するように配慮している。</w:t>
            </w:r>
          </w:p>
          <w:p w14:paraId="2C6F7C83" w14:textId="1C313332" w:rsidR="00182B28" w:rsidRPr="00D9621D" w:rsidRDefault="004D6361" w:rsidP="00A654DD">
            <w:pPr>
              <w:spacing w:line="240" w:lineRule="exact"/>
              <w:ind w:left="160" w:rightChars="13" w:right="27" w:hangingChars="100" w:hanging="160"/>
              <w:rPr>
                <w:rFonts w:ascii="ＭＳ 明朝" w:hAnsi="ＭＳ 明朝"/>
                <w:color w:val="000000" w:themeColor="text1"/>
                <w:sz w:val="16"/>
                <w:szCs w:val="16"/>
              </w:rPr>
            </w:pPr>
            <w:r w:rsidRPr="004D6361">
              <w:rPr>
                <w:rFonts w:ascii="ＭＳ 明朝" w:hAnsi="ＭＳ 明朝" w:hint="eastAsia"/>
                <w:color w:val="000000" w:themeColor="text1"/>
                <w:sz w:val="16"/>
                <w:szCs w:val="16"/>
              </w:rPr>
              <w:t xml:space="preserve">　</w:t>
            </w:r>
            <w:r w:rsidRPr="008474ED">
              <w:rPr>
                <w:rFonts w:hint="eastAsia"/>
                <w:color w:val="0070C0"/>
                <w:sz w:val="16"/>
                <w:szCs w:val="16"/>
              </w:rPr>
              <w:t>⇒学び合いマーク</w:t>
            </w:r>
            <w:r w:rsidRPr="008474ED">
              <w:rPr>
                <w:rFonts w:hint="eastAsia"/>
                <w:color w:val="0070C0"/>
                <w:sz w:val="16"/>
                <w:szCs w:val="16"/>
              </w:rPr>
              <w:t>(P.11</w:t>
            </w:r>
            <w:r w:rsidRPr="008474ED">
              <w:rPr>
                <w:rFonts w:hint="eastAsia"/>
                <w:color w:val="0070C0"/>
                <w:sz w:val="16"/>
                <w:szCs w:val="16"/>
              </w:rPr>
              <w:t>、</w:t>
            </w:r>
            <w:r w:rsidRPr="008474ED">
              <w:rPr>
                <w:rFonts w:hint="eastAsia"/>
                <w:color w:val="0070C0"/>
                <w:sz w:val="16"/>
                <w:szCs w:val="16"/>
              </w:rPr>
              <w:t>18-21</w:t>
            </w:r>
            <w:r w:rsidRPr="008474ED">
              <w:rPr>
                <w:rFonts w:hint="eastAsia"/>
                <w:color w:val="0070C0"/>
                <w:sz w:val="16"/>
                <w:szCs w:val="16"/>
              </w:rPr>
              <w:t>、</w:t>
            </w:r>
            <w:r w:rsidRPr="008474ED">
              <w:rPr>
                <w:rFonts w:hint="eastAsia"/>
                <w:color w:val="0070C0"/>
                <w:sz w:val="16"/>
                <w:szCs w:val="16"/>
              </w:rPr>
              <w:t>31</w:t>
            </w:r>
            <w:r w:rsidRPr="008474ED">
              <w:rPr>
                <w:rFonts w:hint="eastAsia"/>
                <w:color w:val="0070C0"/>
                <w:sz w:val="16"/>
                <w:szCs w:val="16"/>
              </w:rPr>
              <w:t>、</w:t>
            </w:r>
            <w:r w:rsidRPr="008474ED">
              <w:rPr>
                <w:rFonts w:hint="eastAsia"/>
                <w:color w:val="0070C0"/>
                <w:sz w:val="16"/>
                <w:szCs w:val="16"/>
              </w:rPr>
              <w:t>39</w:t>
            </w:r>
            <w:r w:rsidRPr="008474ED">
              <w:rPr>
                <w:rFonts w:hint="eastAsia"/>
                <w:color w:val="0070C0"/>
                <w:sz w:val="16"/>
                <w:szCs w:val="16"/>
              </w:rPr>
              <w:t>、</w:t>
            </w:r>
            <w:r w:rsidRPr="008474ED">
              <w:rPr>
                <w:rFonts w:hint="eastAsia"/>
                <w:color w:val="0070C0"/>
                <w:sz w:val="16"/>
                <w:szCs w:val="16"/>
              </w:rPr>
              <w:t>55</w:t>
            </w:r>
            <w:r w:rsidRPr="008474ED">
              <w:rPr>
                <w:rFonts w:hint="eastAsia"/>
                <w:color w:val="0070C0"/>
                <w:sz w:val="16"/>
                <w:szCs w:val="16"/>
              </w:rPr>
              <w:t>、</w:t>
            </w:r>
            <w:r w:rsidRPr="008474ED">
              <w:rPr>
                <w:rFonts w:hint="eastAsia"/>
                <w:color w:val="0070C0"/>
                <w:sz w:val="16"/>
                <w:szCs w:val="16"/>
              </w:rPr>
              <w:t>63</w:t>
            </w:r>
            <w:r w:rsidRPr="008474ED">
              <w:rPr>
                <w:rFonts w:hint="eastAsia"/>
                <w:color w:val="0070C0"/>
                <w:sz w:val="16"/>
                <w:szCs w:val="16"/>
              </w:rPr>
              <w:t>、</w:t>
            </w:r>
            <w:r w:rsidRPr="008474ED">
              <w:rPr>
                <w:rFonts w:hint="eastAsia"/>
                <w:color w:val="0070C0"/>
                <w:sz w:val="16"/>
                <w:szCs w:val="16"/>
              </w:rPr>
              <w:t>83</w:t>
            </w:r>
            <w:r w:rsidRPr="008474ED">
              <w:rPr>
                <w:rFonts w:hint="eastAsia"/>
                <w:color w:val="0070C0"/>
                <w:sz w:val="16"/>
                <w:szCs w:val="16"/>
              </w:rPr>
              <w:t>、</w:t>
            </w:r>
            <w:r w:rsidRPr="008474ED">
              <w:rPr>
                <w:rFonts w:hint="eastAsia"/>
                <w:color w:val="0070C0"/>
                <w:sz w:val="16"/>
                <w:szCs w:val="16"/>
              </w:rPr>
              <w:t>151</w:t>
            </w:r>
            <w:r w:rsidRPr="008474ED">
              <w:rPr>
                <w:rFonts w:hint="eastAsia"/>
                <w:color w:val="0070C0"/>
                <w:sz w:val="16"/>
                <w:szCs w:val="16"/>
              </w:rPr>
              <w:t>、</w:t>
            </w:r>
            <w:r w:rsidRPr="008474ED">
              <w:rPr>
                <w:rFonts w:hint="eastAsia"/>
                <w:color w:val="0070C0"/>
                <w:sz w:val="16"/>
                <w:szCs w:val="16"/>
              </w:rPr>
              <w:t>163</w:t>
            </w:r>
            <w:r w:rsidRPr="008474ED">
              <w:rPr>
                <w:rFonts w:hint="eastAsia"/>
                <w:color w:val="0070C0"/>
                <w:sz w:val="16"/>
                <w:szCs w:val="16"/>
              </w:rPr>
              <w:t>、</w:t>
            </w:r>
            <w:r w:rsidRPr="008474ED">
              <w:rPr>
                <w:rFonts w:hint="eastAsia"/>
                <w:color w:val="0070C0"/>
                <w:sz w:val="16"/>
                <w:szCs w:val="16"/>
              </w:rPr>
              <w:t>211</w:t>
            </w:r>
            <w:r w:rsidRPr="008474ED">
              <w:rPr>
                <w:rFonts w:hint="eastAsia"/>
                <w:color w:val="0070C0"/>
                <w:sz w:val="16"/>
                <w:szCs w:val="16"/>
              </w:rPr>
              <w:t>、</w:t>
            </w:r>
            <w:r w:rsidRPr="008474ED">
              <w:rPr>
                <w:rFonts w:hint="eastAsia"/>
                <w:color w:val="0070C0"/>
                <w:sz w:val="16"/>
                <w:szCs w:val="16"/>
              </w:rPr>
              <w:t>241</w:t>
            </w:r>
            <w:r w:rsidRPr="008474ED">
              <w:rPr>
                <w:rFonts w:hint="eastAsia"/>
                <w:color w:val="0070C0"/>
                <w:sz w:val="16"/>
                <w:szCs w:val="16"/>
              </w:rPr>
              <w:t>、</w:t>
            </w:r>
            <w:r w:rsidRPr="008474ED">
              <w:rPr>
                <w:rFonts w:hint="eastAsia"/>
                <w:color w:val="0070C0"/>
                <w:sz w:val="16"/>
                <w:szCs w:val="16"/>
              </w:rPr>
              <w:t>257</w:t>
            </w:r>
            <w:r w:rsidRPr="008474ED">
              <w:rPr>
                <w:rFonts w:hint="eastAsia"/>
                <w:color w:val="0070C0"/>
                <w:sz w:val="16"/>
                <w:szCs w:val="16"/>
              </w:rPr>
              <w:t>、</w:t>
            </w:r>
            <w:r w:rsidRPr="008474ED">
              <w:rPr>
                <w:rFonts w:hint="eastAsia"/>
                <w:color w:val="0070C0"/>
                <w:sz w:val="16"/>
                <w:szCs w:val="16"/>
              </w:rPr>
              <w:t>291</w:t>
            </w:r>
            <w:r w:rsidRPr="008474ED">
              <w:rPr>
                <w:rFonts w:hint="eastAsia"/>
                <w:color w:val="0070C0"/>
                <w:sz w:val="16"/>
                <w:szCs w:val="16"/>
              </w:rPr>
              <w:t>など</w:t>
            </w:r>
            <w:r w:rsidRPr="008474ED">
              <w:rPr>
                <w:rFonts w:hint="eastAsia"/>
                <w:color w:val="0070C0"/>
                <w:sz w:val="16"/>
                <w:szCs w:val="16"/>
              </w:rPr>
              <w:t>)</w:t>
            </w:r>
          </w:p>
        </w:tc>
      </w:tr>
      <w:tr w:rsidR="00182B28" w:rsidRPr="00D9621D" w14:paraId="75A0B306" w14:textId="77777777" w:rsidTr="00A654DD">
        <w:trPr>
          <w:cantSplit/>
          <w:trHeight w:val="420"/>
        </w:trPr>
        <w:tc>
          <w:tcPr>
            <w:tcW w:w="491" w:type="dxa"/>
            <w:vMerge/>
            <w:shd w:val="clear" w:color="auto" w:fill="D9D9D9" w:themeFill="background1" w:themeFillShade="D9"/>
            <w:textDirection w:val="tbRlV"/>
            <w:vAlign w:val="center"/>
          </w:tcPr>
          <w:p w14:paraId="36C0BDD6" w14:textId="11E411A8"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1B3F800E" w14:textId="1AA639A8" w:rsidR="00182B28" w:rsidRPr="00D9621D" w:rsidRDefault="00182B2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B40718" w:rsidRPr="00B40718">
              <w:rPr>
                <w:rFonts w:eastAsia="ＭＳ ゴシック" w:hint="eastAsia"/>
                <w:b/>
                <w:sz w:val="16"/>
                <w:szCs w:val="16"/>
              </w:rPr>
              <w:t>カリキュラム・マネジメント</w:t>
            </w:r>
            <w:r w:rsidR="00B40718" w:rsidRPr="00B40718">
              <w:rPr>
                <w:rFonts w:eastAsia="ＭＳ ゴシック" w:hint="eastAsia"/>
                <w:sz w:val="16"/>
                <w:szCs w:val="16"/>
              </w:rPr>
              <w:t>について、どのような配慮がなされているか。</w:t>
            </w:r>
          </w:p>
        </w:tc>
        <w:tc>
          <w:tcPr>
            <w:tcW w:w="8511" w:type="dxa"/>
          </w:tcPr>
          <w:p w14:paraId="303B26C3" w14:textId="6D5433B8" w:rsidR="004634F4" w:rsidRPr="004634F4" w:rsidRDefault="004634F4" w:rsidP="00A654DD">
            <w:pPr>
              <w:spacing w:line="240" w:lineRule="exact"/>
              <w:ind w:left="160" w:rightChars="13" w:right="27" w:hangingChars="100" w:hanging="160"/>
              <w:rPr>
                <w:rFonts w:ascii="ＭＳ 明朝" w:hAnsi="ＭＳ 明朝"/>
                <w:color w:val="000000" w:themeColor="text1"/>
                <w:sz w:val="16"/>
                <w:szCs w:val="16"/>
              </w:rPr>
            </w:pPr>
            <w:r w:rsidRPr="004634F4">
              <w:rPr>
                <w:rFonts w:ascii="ＭＳ 明朝" w:hAnsi="ＭＳ 明朝" w:hint="eastAsia"/>
                <w:color w:val="000000" w:themeColor="text1"/>
                <w:sz w:val="16"/>
                <w:szCs w:val="16"/>
              </w:rPr>
              <w:t>◆学校ごとの生徒の姿や地域の実情に合わせ選択・活用できるように各種の教材が設けられている。</w:t>
            </w:r>
          </w:p>
          <w:p w14:paraId="6E204D3C" w14:textId="4F683F60" w:rsidR="00182B28" w:rsidRPr="000B496E" w:rsidRDefault="004634F4" w:rsidP="00A654DD">
            <w:pPr>
              <w:spacing w:line="240" w:lineRule="exact"/>
              <w:ind w:left="160" w:rightChars="13" w:right="27" w:hangingChars="100" w:hanging="160"/>
              <w:rPr>
                <w:rFonts w:ascii="ＭＳ 明朝" w:hAnsi="ＭＳ 明朝"/>
                <w:color w:val="000000" w:themeColor="text1"/>
                <w:sz w:val="16"/>
                <w:szCs w:val="16"/>
              </w:rPr>
            </w:pPr>
            <w:r w:rsidRPr="004634F4">
              <w:rPr>
                <w:rFonts w:ascii="ＭＳ 明朝" w:hAnsi="ＭＳ 明朝" w:hint="eastAsia"/>
                <w:color w:val="000000" w:themeColor="text1"/>
                <w:sz w:val="16"/>
                <w:szCs w:val="16"/>
              </w:rPr>
              <w:t>◆</w:t>
            </w:r>
            <w:r w:rsidRPr="004634F4">
              <w:rPr>
                <w:rFonts w:ascii="ＭＳ Ｐゴシック" w:eastAsia="ＭＳ Ｐゴシック" w:hAnsi="ＭＳ Ｐゴシック" w:hint="eastAsia"/>
                <w:b/>
                <w:bCs/>
                <w:color w:val="FF0000"/>
                <w:sz w:val="16"/>
                <w:szCs w:val="16"/>
              </w:rPr>
              <w:t>第１編第２節</w:t>
            </w:r>
            <w:r w:rsidRPr="00D07881">
              <w:rPr>
                <w:rFonts w:ascii="ＭＳ 明朝" w:hAnsi="ＭＳ 明朝" w:hint="eastAsia"/>
                <w:color w:val="000000" w:themeColor="text1"/>
                <w:sz w:val="16"/>
                <w:szCs w:val="16"/>
              </w:rPr>
              <w:t>、</w:t>
            </w:r>
            <w:r w:rsidRPr="004634F4">
              <w:rPr>
                <w:rFonts w:ascii="ＭＳ Ｐゴシック" w:eastAsia="ＭＳ Ｐゴシック" w:hAnsi="ＭＳ Ｐゴシック" w:hint="eastAsia"/>
                <w:b/>
                <w:bCs/>
                <w:color w:val="FF0000"/>
                <w:sz w:val="16"/>
                <w:szCs w:val="16"/>
              </w:rPr>
              <w:t>でかけよう！地域調べ</w:t>
            </w:r>
            <w:r w:rsidRPr="004634F4">
              <w:rPr>
                <w:rFonts w:ascii="ＭＳ 明朝" w:hAnsi="ＭＳ 明朝" w:hint="eastAsia"/>
                <w:color w:val="000000" w:themeColor="text1"/>
                <w:sz w:val="16"/>
                <w:szCs w:val="16"/>
              </w:rPr>
              <w:t>、</w:t>
            </w:r>
            <w:r w:rsidRPr="004634F4">
              <w:rPr>
                <w:rFonts w:ascii="ＭＳ Ｐゴシック" w:eastAsia="ＭＳ Ｐゴシック" w:hAnsi="ＭＳ Ｐゴシック" w:hint="eastAsia"/>
                <w:b/>
                <w:bCs/>
                <w:color w:val="FF0000"/>
                <w:sz w:val="16"/>
                <w:szCs w:val="16"/>
              </w:rPr>
              <w:t>地域に学ぶ</w:t>
            </w:r>
            <w:r w:rsidRPr="004634F4">
              <w:rPr>
                <w:rFonts w:ascii="ＭＳ 明朝" w:hAnsi="ＭＳ 明朝" w:hint="eastAsia"/>
                <w:color w:val="000000" w:themeColor="text1"/>
                <w:sz w:val="16"/>
                <w:szCs w:val="16"/>
              </w:rPr>
              <w:t>などのなかで、博物館の見学の仕方や施設職員へのインタビューなどがあり、</w:t>
            </w:r>
            <w:r w:rsidRPr="004634F4">
              <w:rPr>
                <w:rFonts w:ascii="ＭＳ ゴシック" w:eastAsia="ＭＳ ゴシック" w:hAnsi="ＭＳ ゴシック" w:hint="eastAsia"/>
                <w:b/>
                <w:sz w:val="16"/>
                <w:szCs w:val="16"/>
              </w:rPr>
              <w:t>社会と連携・協働</w:t>
            </w:r>
            <w:r w:rsidRPr="004634F4">
              <w:rPr>
                <w:rFonts w:ascii="ＭＳ 明朝" w:hAnsi="ＭＳ 明朝" w:hint="eastAsia"/>
                <w:color w:val="000000" w:themeColor="text1"/>
                <w:sz w:val="16"/>
                <w:szCs w:val="16"/>
              </w:rPr>
              <w:t>しながら</w:t>
            </w:r>
            <w:r w:rsidRPr="004634F4">
              <w:rPr>
                <w:rFonts w:ascii="ＭＳ ゴシック" w:eastAsia="ＭＳ ゴシック" w:hAnsi="ＭＳ ゴシック" w:hint="eastAsia"/>
                <w:b/>
                <w:sz w:val="16"/>
                <w:szCs w:val="16"/>
              </w:rPr>
              <w:t>よりよい社会を創るために必要な資質・能力</w:t>
            </w:r>
            <w:r w:rsidRPr="004634F4">
              <w:rPr>
                <w:rFonts w:ascii="ＭＳ 明朝" w:hAnsi="ＭＳ 明朝" w:hint="eastAsia"/>
                <w:color w:val="000000" w:themeColor="text1"/>
                <w:sz w:val="16"/>
                <w:szCs w:val="16"/>
              </w:rPr>
              <w:t>の育成に参考となる事例が充実している。</w:t>
            </w:r>
          </w:p>
        </w:tc>
      </w:tr>
      <w:tr w:rsidR="00182B28" w:rsidRPr="00D9621D" w14:paraId="68C696E6" w14:textId="77777777" w:rsidTr="00A654DD">
        <w:trPr>
          <w:cantSplit/>
          <w:trHeight w:val="420"/>
        </w:trPr>
        <w:tc>
          <w:tcPr>
            <w:tcW w:w="491" w:type="dxa"/>
            <w:vMerge/>
            <w:shd w:val="clear" w:color="auto" w:fill="D9D9D9" w:themeFill="background1" w:themeFillShade="D9"/>
            <w:textDirection w:val="tbRlV"/>
            <w:vAlign w:val="center"/>
          </w:tcPr>
          <w:p w14:paraId="3D4DD575" w14:textId="77777777"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6E02BB66" w14:textId="2DC923C5" w:rsidR="00182B28" w:rsidRPr="00D9621D" w:rsidRDefault="00182B2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EE31A6" w:rsidRPr="00EE31A6">
              <w:rPr>
                <w:rFonts w:eastAsia="ＭＳ ゴシック" w:hint="eastAsia"/>
                <w:b/>
                <w:sz w:val="16"/>
                <w:szCs w:val="16"/>
              </w:rPr>
              <w:t>ICT</w:t>
            </w:r>
            <w:r w:rsidR="00EE31A6" w:rsidRPr="00EE31A6">
              <w:rPr>
                <w:rFonts w:eastAsia="ＭＳ ゴシック" w:hint="eastAsia"/>
                <w:b/>
                <w:sz w:val="16"/>
                <w:szCs w:val="16"/>
              </w:rPr>
              <w:t>を活用</w:t>
            </w:r>
            <w:r w:rsidR="00EE31A6" w:rsidRPr="00EE31A6">
              <w:rPr>
                <w:rFonts w:eastAsia="ＭＳ ゴシック" w:hint="eastAsia"/>
                <w:sz w:val="16"/>
                <w:szCs w:val="16"/>
              </w:rPr>
              <w:t>して学習を効果的に進められるように工夫しているか。</w:t>
            </w:r>
          </w:p>
        </w:tc>
        <w:tc>
          <w:tcPr>
            <w:tcW w:w="8511" w:type="dxa"/>
          </w:tcPr>
          <w:p w14:paraId="1CE334C4" w14:textId="74788F67" w:rsidR="0056069A" w:rsidRPr="0056069A" w:rsidRDefault="0056069A" w:rsidP="00A654DD">
            <w:pPr>
              <w:spacing w:line="240" w:lineRule="exact"/>
              <w:ind w:left="160" w:rightChars="13" w:right="27" w:hangingChars="100" w:hanging="160"/>
              <w:rPr>
                <w:rFonts w:ascii="ＭＳ 明朝" w:hAnsi="ＭＳ 明朝"/>
                <w:color w:val="000000" w:themeColor="text1"/>
                <w:sz w:val="16"/>
                <w:szCs w:val="16"/>
              </w:rPr>
            </w:pPr>
            <w:r w:rsidRPr="0056069A">
              <w:rPr>
                <w:rFonts w:ascii="ＭＳ 明朝" w:hAnsi="ＭＳ 明朝" w:hint="eastAsia"/>
                <w:color w:val="000000" w:themeColor="text1"/>
                <w:sz w:val="16"/>
                <w:szCs w:val="16"/>
              </w:rPr>
              <w:t>◆教科書紙面に</w:t>
            </w:r>
            <w:r w:rsidRPr="0056069A">
              <w:rPr>
                <w:rFonts w:ascii="ＭＳ Ｐゴシック" w:eastAsia="ＭＳ Ｐゴシック" w:hAnsi="ＭＳ Ｐゴシック" w:hint="eastAsia"/>
                <w:b/>
                <w:bCs/>
                <w:color w:val="FF0000"/>
                <w:sz w:val="16"/>
                <w:szCs w:val="16"/>
              </w:rPr>
              <w:t>二次元コード</w:t>
            </w:r>
            <w:r w:rsidRPr="0056069A">
              <w:rPr>
                <w:rFonts w:ascii="ＭＳ 明朝" w:hAnsi="ＭＳ 明朝" w:hint="eastAsia"/>
                <w:color w:val="000000" w:themeColor="text1"/>
                <w:sz w:val="16"/>
                <w:szCs w:val="16"/>
              </w:rPr>
              <w:t>を掲載し、発行者Webサイト上で公開している動画や資料、ワークシート等のデジタルコンテンツである</w:t>
            </w:r>
            <w:r w:rsidRPr="0056069A">
              <w:rPr>
                <w:rFonts w:ascii="ＭＳ Ｐゴシック" w:eastAsia="ＭＳ Ｐゴシック" w:hAnsi="ＭＳ Ｐゴシック" w:hint="eastAsia"/>
                <w:b/>
                <w:bCs/>
                <w:color w:val="FF0000"/>
                <w:sz w:val="16"/>
                <w:szCs w:val="16"/>
              </w:rPr>
              <w:t>教科書QRコンテンツ</w:t>
            </w:r>
            <w:r w:rsidRPr="0056069A">
              <w:rPr>
                <w:rFonts w:ascii="ＭＳ 明朝" w:hAnsi="ＭＳ 明朝" w:hint="eastAsia"/>
                <w:color w:val="000000" w:themeColor="text1"/>
                <w:sz w:val="16"/>
                <w:szCs w:val="16"/>
              </w:rPr>
              <w:t>に生徒が主体的にアクセスできるようにしている。</w:t>
            </w:r>
          </w:p>
          <w:p w14:paraId="79DC2659" w14:textId="5022501D" w:rsidR="00182B28" w:rsidRPr="00464E90" w:rsidRDefault="0056069A" w:rsidP="00A654DD">
            <w:pPr>
              <w:spacing w:line="240" w:lineRule="exact"/>
              <w:ind w:left="160" w:rightChars="13" w:right="27" w:hangingChars="100" w:hanging="160"/>
              <w:rPr>
                <w:rFonts w:ascii="ＭＳ 明朝" w:hAnsi="ＭＳ 明朝"/>
                <w:color w:val="000000" w:themeColor="text1"/>
                <w:sz w:val="16"/>
                <w:szCs w:val="16"/>
              </w:rPr>
            </w:pPr>
            <w:r w:rsidRPr="0056069A">
              <w:rPr>
                <w:rFonts w:ascii="ＭＳ 明朝" w:hAnsi="ＭＳ 明朝" w:hint="eastAsia"/>
                <w:color w:val="000000" w:themeColor="text1"/>
                <w:sz w:val="16"/>
                <w:szCs w:val="16"/>
              </w:rPr>
              <w:t>◆教科書QRコンテンツのある箇所には、</w:t>
            </w:r>
            <w:r w:rsidRPr="0056069A">
              <w:rPr>
                <w:rFonts w:ascii="ＭＳ Ｐゴシック" w:eastAsia="ＭＳ Ｐゴシック" w:hAnsi="ＭＳ Ｐゴシック" w:hint="eastAsia"/>
                <w:b/>
                <w:bCs/>
                <w:color w:val="FF0000"/>
                <w:sz w:val="16"/>
                <w:szCs w:val="16"/>
              </w:rPr>
              <w:t>タブレットマーク</w:t>
            </w:r>
            <w:r w:rsidRPr="0056069A">
              <w:rPr>
                <w:rFonts w:ascii="ＭＳ 明朝" w:hAnsi="ＭＳ 明朝" w:hint="eastAsia"/>
                <w:color w:val="000000" w:themeColor="text1"/>
                <w:sz w:val="16"/>
                <w:szCs w:val="16"/>
              </w:rPr>
              <w:t>を配置しその内容を示している。</w:t>
            </w:r>
          </w:p>
        </w:tc>
      </w:tr>
      <w:tr w:rsidR="00182B28" w:rsidRPr="00D9621D" w14:paraId="161B2DD4" w14:textId="77777777" w:rsidTr="00A654DD">
        <w:trPr>
          <w:cantSplit/>
          <w:trHeight w:val="420"/>
        </w:trPr>
        <w:tc>
          <w:tcPr>
            <w:tcW w:w="491" w:type="dxa"/>
            <w:vMerge/>
            <w:shd w:val="clear" w:color="auto" w:fill="D9D9D9" w:themeFill="background1" w:themeFillShade="D9"/>
            <w:textDirection w:val="tbRlV"/>
            <w:vAlign w:val="center"/>
          </w:tcPr>
          <w:p w14:paraId="6B16F5A8" w14:textId="77777777"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6ADB2EAE" w14:textId="585403C9" w:rsidR="00182B28" w:rsidRPr="00D9621D" w:rsidRDefault="00182B2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color w:val="000000"/>
                <w:sz w:val="16"/>
                <w:szCs w:val="16"/>
              </w:rPr>
              <w:t>⇒</w:t>
            </w:r>
            <w:r w:rsidR="001538AA" w:rsidRPr="001538AA">
              <w:rPr>
                <w:rFonts w:ascii="ＭＳ ゴシック" w:eastAsia="ＭＳ ゴシック" w:hAnsi="ＭＳ 明朝" w:hint="eastAsia"/>
                <w:b/>
                <w:color w:val="000000"/>
                <w:sz w:val="16"/>
                <w:szCs w:val="16"/>
              </w:rPr>
              <w:t>デジタル教科書・教材</w:t>
            </w:r>
            <w:r w:rsidR="001538AA" w:rsidRPr="001538AA">
              <w:rPr>
                <w:rFonts w:eastAsia="ＭＳ ゴシック" w:hint="eastAsia"/>
                <w:sz w:val="16"/>
                <w:szCs w:val="16"/>
              </w:rPr>
              <w:t>の発行予定はあるか。</w:t>
            </w:r>
          </w:p>
        </w:tc>
        <w:tc>
          <w:tcPr>
            <w:tcW w:w="8511" w:type="dxa"/>
          </w:tcPr>
          <w:p w14:paraId="759AC4C4" w14:textId="4B8CC4CA" w:rsidR="00182B28" w:rsidRPr="00B368FA" w:rsidRDefault="00B103E2" w:rsidP="00A654DD">
            <w:pPr>
              <w:spacing w:line="240" w:lineRule="exact"/>
              <w:ind w:left="160" w:rightChars="13" w:right="27" w:hangingChars="100" w:hanging="160"/>
              <w:rPr>
                <w:rFonts w:ascii="ＭＳ 明朝" w:hAnsi="ＭＳ 明朝"/>
                <w:sz w:val="16"/>
                <w:szCs w:val="16"/>
              </w:rPr>
            </w:pPr>
            <w:r w:rsidRPr="00B103E2">
              <w:rPr>
                <w:rFonts w:ascii="ＭＳ 明朝" w:hAnsi="ＭＳ 明朝" w:hint="eastAsia"/>
                <w:sz w:val="16"/>
                <w:szCs w:val="16"/>
              </w:rPr>
              <w:t>◆教科書に完全に準拠し、拡大・リフロー、音声読み上げ、色の反転・配色設定、総ルビ表示といった特別支援機能をもつ</w:t>
            </w:r>
            <w:r w:rsidRPr="00637FB4">
              <w:rPr>
                <w:rFonts w:ascii="ＭＳ ゴシック" w:eastAsia="ＭＳ ゴシック" w:hAnsi="ＭＳ ゴシック" w:hint="eastAsia"/>
                <w:b/>
                <w:sz w:val="16"/>
                <w:szCs w:val="16"/>
              </w:rPr>
              <w:t>学習者用デジタル教科書</w:t>
            </w:r>
            <w:r w:rsidRPr="00B103E2">
              <w:rPr>
                <w:rFonts w:ascii="ＭＳ 明朝" w:hAnsi="ＭＳ 明朝" w:hint="eastAsia"/>
                <w:sz w:val="16"/>
                <w:szCs w:val="16"/>
              </w:rPr>
              <w:t>や、動画・アニメーション表示などの豊富なコンテンツを収録し、電子黒板や1人1台端末などで操作することができる</w:t>
            </w:r>
            <w:r w:rsidRPr="00637FB4">
              <w:rPr>
                <w:rFonts w:ascii="ＭＳ ゴシック" w:eastAsia="ＭＳ ゴシック" w:hAnsi="ＭＳ ゴシック" w:hint="eastAsia"/>
                <w:b/>
                <w:sz w:val="16"/>
                <w:szCs w:val="16"/>
              </w:rPr>
              <w:t>指導者用</w:t>
            </w:r>
            <w:r w:rsidRPr="00D07881">
              <w:rPr>
                <w:rFonts w:ascii="ＭＳ 明朝" w:hAnsi="ＭＳ 明朝" w:hint="eastAsia"/>
                <w:sz w:val="16"/>
                <w:szCs w:val="16"/>
              </w:rPr>
              <w:t>／</w:t>
            </w:r>
            <w:r w:rsidRPr="00637FB4">
              <w:rPr>
                <w:rFonts w:ascii="ＭＳ ゴシック" w:eastAsia="ＭＳ ゴシック" w:hAnsi="ＭＳ ゴシック" w:hint="eastAsia"/>
                <w:b/>
                <w:sz w:val="16"/>
                <w:szCs w:val="16"/>
              </w:rPr>
              <w:t>学習者用デジタル教材</w:t>
            </w:r>
            <w:r w:rsidRPr="00B103E2">
              <w:rPr>
                <w:rFonts w:ascii="ＭＳ 明朝" w:hAnsi="ＭＳ 明朝" w:hint="eastAsia"/>
                <w:sz w:val="16"/>
                <w:szCs w:val="16"/>
              </w:rPr>
              <w:t>の発行が予定されている。</w:t>
            </w:r>
          </w:p>
        </w:tc>
      </w:tr>
      <w:tr w:rsidR="00182B28" w:rsidRPr="00D9621D" w14:paraId="12757CF2" w14:textId="77777777" w:rsidTr="00A654DD">
        <w:trPr>
          <w:cantSplit/>
          <w:trHeight w:val="420"/>
        </w:trPr>
        <w:tc>
          <w:tcPr>
            <w:tcW w:w="491" w:type="dxa"/>
            <w:vMerge/>
            <w:shd w:val="clear" w:color="auto" w:fill="D9D9D9" w:themeFill="background1" w:themeFillShade="D9"/>
            <w:textDirection w:val="tbRlV"/>
            <w:vAlign w:val="center"/>
          </w:tcPr>
          <w:p w14:paraId="3620FB1B" w14:textId="77777777"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2A4E0C8F" w14:textId="7B1D692B" w:rsidR="00182B28" w:rsidRPr="00D9621D" w:rsidRDefault="00182B2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C622EE" w:rsidRPr="00C622EE">
              <w:rPr>
                <w:rFonts w:eastAsia="ＭＳ ゴシック" w:hint="eastAsia"/>
                <w:b/>
                <w:sz w:val="16"/>
                <w:szCs w:val="16"/>
              </w:rPr>
              <w:t>情報活用能力の育成</w:t>
            </w:r>
            <w:r w:rsidR="00C622EE" w:rsidRPr="00C622EE">
              <w:rPr>
                <w:rFonts w:eastAsia="ＭＳ ゴシック" w:hint="eastAsia"/>
                <w:sz w:val="16"/>
                <w:szCs w:val="16"/>
              </w:rPr>
              <w:t>についてどのような配慮がなされているか。</w:t>
            </w:r>
          </w:p>
        </w:tc>
        <w:tc>
          <w:tcPr>
            <w:tcW w:w="8511" w:type="dxa"/>
          </w:tcPr>
          <w:p w14:paraId="00F0BDAD" w14:textId="2B7C7EA9" w:rsidR="00A320A3" w:rsidRPr="00A320A3" w:rsidRDefault="00A320A3" w:rsidP="00A654DD">
            <w:pPr>
              <w:spacing w:line="240" w:lineRule="exact"/>
              <w:ind w:left="160" w:rightChars="13" w:right="27" w:hangingChars="100" w:hanging="160"/>
              <w:rPr>
                <w:rFonts w:ascii="ＭＳ 明朝" w:hAnsi="ＭＳ 明朝"/>
                <w:color w:val="000000" w:themeColor="text1"/>
                <w:sz w:val="16"/>
                <w:szCs w:val="16"/>
              </w:rPr>
            </w:pPr>
            <w:r w:rsidRPr="00A320A3">
              <w:rPr>
                <w:rFonts w:ascii="ＭＳ 明朝" w:hAnsi="ＭＳ 明朝" w:hint="eastAsia"/>
                <w:color w:val="000000" w:themeColor="text1"/>
                <w:sz w:val="16"/>
                <w:szCs w:val="16"/>
              </w:rPr>
              <w:t>◆社会科におけるICT機器を利用した学習を促進し、情報活用能力を育成できるようデジタルコンテンツを提供している。</w:t>
            </w:r>
          </w:p>
          <w:p w14:paraId="2EA94ECB" w14:textId="6213DD81" w:rsidR="00A320A3" w:rsidRPr="00A320A3" w:rsidRDefault="00A320A3" w:rsidP="00A654DD">
            <w:pPr>
              <w:spacing w:line="240" w:lineRule="exact"/>
              <w:ind w:left="160" w:rightChars="13" w:right="27" w:hangingChars="100" w:hanging="160"/>
              <w:rPr>
                <w:rFonts w:ascii="ＭＳ 明朝" w:hAnsi="ＭＳ 明朝"/>
                <w:color w:val="000000" w:themeColor="text1"/>
                <w:sz w:val="16"/>
                <w:szCs w:val="16"/>
              </w:rPr>
            </w:pPr>
            <w:r w:rsidRPr="00A320A3">
              <w:rPr>
                <w:rFonts w:ascii="ＭＳ 明朝" w:hAnsi="ＭＳ 明朝" w:hint="eastAsia"/>
                <w:color w:val="000000" w:themeColor="text1"/>
                <w:sz w:val="16"/>
                <w:szCs w:val="16"/>
              </w:rPr>
              <w:t>◆情報を収集し、読み取り、まとめる技能を解説する</w:t>
            </w:r>
            <w:r w:rsidRPr="00BF5954">
              <w:rPr>
                <w:rFonts w:ascii="ＭＳ ゴシック" w:eastAsia="ＭＳ ゴシック" w:hAnsi="ＭＳ ゴシック" w:hint="eastAsia"/>
                <w:b/>
                <w:color w:val="FF0000"/>
                <w:sz w:val="16"/>
                <w:szCs w:val="16"/>
              </w:rPr>
              <w:t>スキルUP</w:t>
            </w:r>
            <w:r w:rsidRPr="00A320A3">
              <w:rPr>
                <w:rFonts w:ascii="ＭＳ 明朝" w:hAnsi="ＭＳ 明朝" w:hint="eastAsia"/>
                <w:color w:val="000000" w:themeColor="text1"/>
                <w:sz w:val="16"/>
                <w:szCs w:val="16"/>
              </w:rPr>
              <w:t>を教材に合わせて適宜掲載し、生徒の学習活動を支援している。</w:t>
            </w:r>
          </w:p>
          <w:p w14:paraId="0F4483F2" w14:textId="5CC70DAC" w:rsidR="00182B28" w:rsidRPr="002A6EA8" w:rsidRDefault="00A320A3" w:rsidP="00A654DD">
            <w:pPr>
              <w:spacing w:line="240" w:lineRule="exact"/>
              <w:ind w:left="160" w:rightChars="13" w:right="27" w:hangingChars="100" w:hanging="160"/>
              <w:rPr>
                <w:rFonts w:ascii="ＭＳ 明朝" w:hAnsi="ＭＳ 明朝"/>
                <w:color w:val="000000" w:themeColor="text1"/>
                <w:sz w:val="16"/>
                <w:szCs w:val="16"/>
              </w:rPr>
            </w:pPr>
            <w:r w:rsidRPr="00A320A3">
              <w:rPr>
                <w:rFonts w:ascii="ＭＳ 明朝" w:hAnsi="ＭＳ 明朝" w:hint="eastAsia"/>
                <w:color w:val="000000" w:themeColor="text1"/>
                <w:sz w:val="16"/>
                <w:szCs w:val="16"/>
              </w:rPr>
              <w:t>◆時代の特色を考える</w:t>
            </w:r>
            <w:r w:rsidRPr="00BF5954">
              <w:rPr>
                <w:rFonts w:ascii="ＭＳ ゴシック" w:eastAsia="ＭＳ ゴシック" w:hAnsi="ＭＳ ゴシック" w:hint="eastAsia"/>
                <w:b/>
                <w:color w:val="FF0000"/>
                <w:sz w:val="16"/>
                <w:szCs w:val="16"/>
              </w:rPr>
              <w:t>まとめとふり返り</w:t>
            </w:r>
            <w:r w:rsidRPr="00A320A3">
              <w:rPr>
                <w:rFonts w:ascii="ＭＳ 明朝" w:hAnsi="ＭＳ 明朝" w:hint="eastAsia"/>
                <w:color w:val="000000" w:themeColor="text1"/>
                <w:sz w:val="16"/>
                <w:szCs w:val="16"/>
              </w:rPr>
              <w:t>では、生徒が主体的に課題解決・探究学習を行うための教材を設けている。また、そのような学習に際して、情報を整理・比較などするための</w:t>
            </w:r>
            <w:r w:rsidRPr="00BF5954">
              <w:rPr>
                <w:rFonts w:ascii="ＭＳ ゴシック" w:eastAsia="ＭＳ ゴシック" w:hAnsi="ＭＳ ゴシック" w:hint="eastAsia"/>
                <w:b/>
                <w:color w:val="FF0000"/>
                <w:sz w:val="16"/>
                <w:szCs w:val="16"/>
              </w:rPr>
              <w:t>思考ツール</w:t>
            </w:r>
            <w:r w:rsidRPr="00A320A3">
              <w:rPr>
                <w:rFonts w:ascii="ＭＳ 明朝" w:hAnsi="ＭＳ 明朝" w:hint="eastAsia"/>
                <w:color w:val="000000" w:themeColor="text1"/>
                <w:sz w:val="16"/>
                <w:szCs w:val="16"/>
              </w:rPr>
              <w:t>を取り上げ、その活用の仕方を</w:t>
            </w:r>
            <w:r w:rsidRPr="00BF5954">
              <w:rPr>
                <w:rFonts w:ascii="ＭＳ ゴシック" w:eastAsia="ＭＳ ゴシック" w:hAnsi="ＭＳ ゴシック" w:hint="eastAsia"/>
                <w:b/>
                <w:color w:val="FF0000"/>
                <w:sz w:val="16"/>
                <w:szCs w:val="16"/>
              </w:rPr>
              <w:t>教科書QRコンテンツ</w:t>
            </w:r>
            <w:r w:rsidRPr="00A320A3">
              <w:rPr>
                <w:rFonts w:ascii="ＭＳ 明朝" w:hAnsi="ＭＳ 明朝" w:hint="eastAsia"/>
                <w:color w:val="000000" w:themeColor="text1"/>
                <w:sz w:val="16"/>
                <w:szCs w:val="16"/>
              </w:rPr>
              <w:t>で丁寧に解説している。</w:t>
            </w:r>
          </w:p>
        </w:tc>
      </w:tr>
      <w:tr w:rsidR="00182B28" w:rsidRPr="00D9621D" w14:paraId="3DF0936A" w14:textId="77777777" w:rsidTr="00A654DD">
        <w:trPr>
          <w:cantSplit/>
          <w:trHeight w:val="420"/>
        </w:trPr>
        <w:tc>
          <w:tcPr>
            <w:tcW w:w="491" w:type="dxa"/>
            <w:vMerge/>
            <w:shd w:val="clear" w:color="auto" w:fill="D9D9D9" w:themeFill="background1" w:themeFillShade="D9"/>
            <w:textDirection w:val="tbRlV"/>
            <w:vAlign w:val="center"/>
          </w:tcPr>
          <w:p w14:paraId="04805C7C" w14:textId="77777777" w:rsidR="00182B28" w:rsidRPr="00D9621D" w:rsidRDefault="00182B28" w:rsidP="00A654DD">
            <w:pPr>
              <w:autoSpaceDE w:val="0"/>
              <w:autoSpaceDN w:val="0"/>
              <w:spacing w:line="240" w:lineRule="exact"/>
              <w:ind w:left="113" w:right="113"/>
              <w:jc w:val="center"/>
              <w:rPr>
                <w:rFonts w:eastAsia="ＭＳ ゴシック"/>
                <w:color w:val="000000"/>
                <w:sz w:val="16"/>
                <w:szCs w:val="16"/>
              </w:rPr>
            </w:pPr>
          </w:p>
        </w:tc>
        <w:tc>
          <w:tcPr>
            <w:tcW w:w="1908" w:type="dxa"/>
          </w:tcPr>
          <w:p w14:paraId="4B68AF0D" w14:textId="5A84A574" w:rsidR="00182B28" w:rsidRPr="00D9621D" w:rsidRDefault="00182B2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6A4B02" w:rsidRPr="006A4B02">
              <w:rPr>
                <w:rFonts w:eastAsia="ＭＳ ゴシック" w:hint="eastAsia"/>
                <w:b/>
                <w:sz w:val="16"/>
                <w:szCs w:val="16"/>
              </w:rPr>
              <w:t>生徒の家庭学習</w:t>
            </w:r>
            <w:r w:rsidR="006A4B02" w:rsidRPr="006A4B02">
              <w:rPr>
                <w:rFonts w:eastAsia="ＭＳ ゴシック" w:hint="eastAsia"/>
                <w:sz w:val="16"/>
                <w:szCs w:val="16"/>
              </w:rPr>
              <w:t>に対して、どのような配慮がなされているか。</w:t>
            </w:r>
          </w:p>
        </w:tc>
        <w:tc>
          <w:tcPr>
            <w:tcW w:w="8511" w:type="dxa"/>
          </w:tcPr>
          <w:p w14:paraId="756A6A69" w14:textId="1C3FFF4A" w:rsidR="00E50E43" w:rsidRPr="00E50E43" w:rsidRDefault="00E50E43" w:rsidP="00A654DD">
            <w:pPr>
              <w:spacing w:line="240" w:lineRule="exact"/>
              <w:ind w:left="160" w:rightChars="13" w:right="27" w:hangingChars="100" w:hanging="160"/>
              <w:rPr>
                <w:rFonts w:ascii="ＭＳ 明朝" w:hAnsi="ＭＳ 明朝"/>
                <w:color w:val="000000" w:themeColor="text1"/>
                <w:sz w:val="16"/>
                <w:szCs w:val="16"/>
              </w:rPr>
            </w:pPr>
            <w:r w:rsidRPr="00E50E43">
              <w:rPr>
                <w:rFonts w:ascii="ＭＳ 明朝" w:hAnsi="ＭＳ 明朝" w:hint="eastAsia"/>
                <w:color w:val="000000" w:themeColor="text1"/>
                <w:sz w:val="16"/>
                <w:szCs w:val="16"/>
              </w:rPr>
              <w:t>◆第２～６編のすべての節の導入ページに</w:t>
            </w:r>
            <w:r w:rsidRPr="00E50E43">
              <w:rPr>
                <w:rFonts w:ascii="ＭＳ ゴシック" w:eastAsia="ＭＳ ゴシック" w:hAnsi="ＭＳ ゴシック" w:hint="eastAsia"/>
                <w:b/>
                <w:color w:val="FF0000"/>
                <w:sz w:val="16"/>
                <w:szCs w:val="16"/>
              </w:rPr>
              <w:t>教科書QRコンテンツ「イントロダクションムービー」</w:t>
            </w:r>
            <w:r w:rsidRPr="00E50E43">
              <w:rPr>
                <w:rFonts w:ascii="ＭＳ 明朝" w:hAnsi="ＭＳ 明朝" w:hint="eastAsia"/>
                <w:color w:val="000000" w:themeColor="text1"/>
                <w:sz w:val="16"/>
                <w:szCs w:val="16"/>
              </w:rPr>
              <w:t>を用意している。前の節で学習したことを確認したり、「節の問い」を解決するための学習の見通しをもったりする際に役立つ教科書完全準拠の動画コンテンツで、家庭での予習・復習にも利用できるように工夫している。</w:t>
            </w:r>
          </w:p>
          <w:p w14:paraId="0E81343C" w14:textId="5E317659" w:rsidR="00E50E43" w:rsidRPr="00E50E43" w:rsidRDefault="00E50E43" w:rsidP="00A654DD">
            <w:pPr>
              <w:spacing w:line="240" w:lineRule="exact"/>
              <w:ind w:left="160" w:rightChars="13" w:right="27" w:hangingChars="100" w:hanging="160"/>
              <w:rPr>
                <w:rFonts w:ascii="ＭＳ 明朝" w:hAnsi="ＭＳ 明朝"/>
                <w:color w:val="000000" w:themeColor="text1"/>
                <w:sz w:val="16"/>
                <w:szCs w:val="16"/>
              </w:rPr>
            </w:pPr>
            <w:r w:rsidRPr="00E50E43">
              <w:rPr>
                <w:rFonts w:ascii="ＭＳ 明朝" w:hAnsi="ＭＳ 明朝" w:hint="eastAsia"/>
                <w:color w:val="000000" w:themeColor="text1"/>
                <w:sz w:val="16"/>
                <w:szCs w:val="16"/>
              </w:rPr>
              <w:t>◆基礎的・基本的な知識に関する一問一答の問題である</w:t>
            </w:r>
            <w:r w:rsidRPr="00E50E43">
              <w:rPr>
                <w:rFonts w:ascii="ＭＳ ゴシック" w:eastAsia="ＭＳ ゴシック" w:hAnsi="ＭＳ ゴシック" w:hint="eastAsia"/>
                <w:b/>
                <w:color w:val="FF0000"/>
                <w:sz w:val="16"/>
                <w:szCs w:val="16"/>
              </w:rPr>
              <w:t>教科書QRコンテンツ「確認小テスト」</w:t>
            </w:r>
            <w:r w:rsidRPr="00E50E43">
              <w:rPr>
                <w:rFonts w:ascii="ＭＳ 明朝" w:hAnsi="ＭＳ 明朝" w:hint="eastAsia"/>
                <w:color w:val="000000" w:themeColor="text1"/>
                <w:sz w:val="16"/>
                <w:szCs w:val="16"/>
              </w:rPr>
              <w:t>を用意している。答え合わせや誤答した問題の振り返りを生徒自身で行え、家庭での予習・復習にも利用できるように工夫している。</w:t>
            </w:r>
          </w:p>
          <w:p w14:paraId="0DBD9F77" w14:textId="2A962494" w:rsidR="00E50E43" w:rsidRPr="00E50E43" w:rsidRDefault="00E50E43" w:rsidP="00A654DD">
            <w:pPr>
              <w:spacing w:line="240" w:lineRule="exact"/>
              <w:ind w:left="160" w:rightChars="13" w:right="27" w:hangingChars="100" w:hanging="160"/>
              <w:rPr>
                <w:rFonts w:ascii="ＭＳ 明朝" w:hAnsi="ＭＳ 明朝"/>
                <w:color w:val="000000" w:themeColor="text1"/>
                <w:sz w:val="16"/>
                <w:szCs w:val="16"/>
              </w:rPr>
            </w:pPr>
            <w:r w:rsidRPr="00E50E43">
              <w:rPr>
                <w:rFonts w:ascii="ＭＳ 明朝" w:hAnsi="ＭＳ 明朝" w:hint="eastAsia"/>
                <w:color w:val="000000" w:themeColor="text1"/>
                <w:sz w:val="16"/>
                <w:szCs w:val="16"/>
              </w:rPr>
              <w:t>◆歴史を理解する際に重要な用語を解説した本文ページの</w:t>
            </w:r>
            <w:r w:rsidRPr="00E50E43">
              <w:rPr>
                <w:rFonts w:ascii="ＭＳ ゴシック" w:eastAsia="ＭＳ ゴシック" w:hAnsi="ＭＳ ゴシック" w:hint="eastAsia"/>
                <w:b/>
                <w:color w:val="FF0000"/>
                <w:sz w:val="16"/>
                <w:szCs w:val="16"/>
              </w:rPr>
              <w:t>基本用語</w:t>
            </w:r>
            <w:r w:rsidRPr="00E50E43">
              <w:rPr>
                <w:rFonts w:ascii="ＭＳ 明朝" w:hAnsi="ＭＳ 明朝" w:hint="eastAsia"/>
                <w:color w:val="000000" w:themeColor="text1"/>
                <w:sz w:val="16"/>
                <w:szCs w:val="16"/>
              </w:rPr>
              <w:t>や巻末の</w:t>
            </w:r>
            <w:r w:rsidRPr="00E50E43">
              <w:rPr>
                <w:rFonts w:ascii="ＭＳ ゴシック" w:eastAsia="ＭＳ ゴシック" w:hAnsi="ＭＳ ゴシック" w:hint="eastAsia"/>
                <w:b/>
                <w:color w:val="FF0000"/>
                <w:sz w:val="16"/>
                <w:szCs w:val="16"/>
              </w:rPr>
              <w:t>歴史学習の基礎資料</w:t>
            </w:r>
            <w:r w:rsidRPr="00E50E43">
              <w:rPr>
                <w:rFonts w:ascii="ＭＳ 明朝" w:hAnsi="ＭＳ 明朝" w:hint="eastAsia"/>
                <w:color w:val="000000" w:themeColor="text1"/>
                <w:sz w:val="16"/>
                <w:szCs w:val="16"/>
              </w:rPr>
              <w:t>を用意している。</w:t>
            </w:r>
            <w:r w:rsidRPr="00E50E43">
              <w:rPr>
                <w:rFonts w:ascii="ＭＳ ゴシック" w:eastAsia="ＭＳ ゴシック" w:hAnsi="ＭＳ ゴシック" w:hint="eastAsia"/>
                <w:b/>
                <w:color w:val="FF0000"/>
                <w:sz w:val="16"/>
                <w:szCs w:val="16"/>
              </w:rPr>
              <w:t>さくいん</w:t>
            </w:r>
            <w:r w:rsidRPr="00E50E43">
              <w:rPr>
                <w:rFonts w:ascii="ＭＳ 明朝" w:hAnsi="ＭＳ 明朝" w:hint="eastAsia"/>
                <w:color w:val="000000" w:themeColor="text1"/>
                <w:sz w:val="16"/>
                <w:szCs w:val="16"/>
              </w:rPr>
              <w:t>は、人名・事項のほかにテーマ別（政治、経済・社会、文化、外交）を設置するなど、生徒の主体的な学習を支える基礎資料が充実している。</w:t>
            </w:r>
          </w:p>
          <w:p w14:paraId="3E9B5E83" w14:textId="77777777" w:rsidR="00E50E43" w:rsidRPr="00E50E43" w:rsidRDefault="00E50E43" w:rsidP="00A654DD">
            <w:pPr>
              <w:spacing w:line="240" w:lineRule="exact"/>
              <w:ind w:left="160" w:rightChars="13" w:right="27" w:hangingChars="100" w:hanging="160"/>
              <w:rPr>
                <w:rFonts w:ascii="ＭＳ 明朝" w:hAnsi="ＭＳ 明朝"/>
                <w:color w:val="000000" w:themeColor="text1"/>
                <w:sz w:val="16"/>
                <w:szCs w:val="16"/>
              </w:rPr>
            </w:pPr>
            <w:r w:rsidRPr="00E50E43">
              <w:rPr>
                <w:rFonts w:ascii="ＭＳ 明朝" w:hAnsi="ＭＳ 明朝" w:hint="eastAsia"/>
                <w:color w:val="000000" w:themeColor="text1"/>
                <w:sz w:val="16"/>
                <w:szCs w:val="16"/>
              </w:rPr>
              <w:t xml:space="preserve">　</w:t>
            </w:r>
            <w:r w:rsidRPr="00E50E43">
              <w:rPr>
                <w:rFonts w:ascii="ＭＳ 明朝" w:hAnsi="ＭＳ 明朝" w:hint="eastAsia"/>
                <w:color w:val="0070C0"/>
                <w:sz w:val="16"/>
                <w:szCs w:val="16"/>
              </w:rPr>
              <w:t>⇒基本用語（P.３に一覧を掲載）　⇒歴史学習の基礎資料（P.301-303、巻末1-4）</w:t>
            </w:r>
          </w:p>
          <w:p w14:paraId="0A1073CC" w14:textId="3AF2FCC7" w:rsidR="00182B28" w:rsidRPr="006834A3" w:rsidRDefault="00E50E43" w:rsidP="00A654DD">
            <w:pPr>
              <w:spacing w:line="240" w:lineRule="exact"/>
              <w:ind w:left="160" w:rightChars="13" w:right="27" w:hangingChars="100" w:hanging="160"/>
              <w:rPr>
                <w:rFonts w:ascii="ＭＳ 明朝" w:hAnsi="ＭＳ 明朝"/>
                <w:color w:val="000000" w:themeColor="text1"/>
                <w:sz w:val="16"/>
                <w:szCs w:val="16"/>
              </w:rPr>
            </w:pPr>
            <w:r w:rsidRPr="00E50E43">
              <w:rPr>
                <w:rFonts w:ascii="ＭＳ 明朝" w:hAnsi="ＭＳ 明朝" w:hint="eastAsia"/>
                <w:color w:val="000000" w:themeColor="text1"/>
                <w:sz w:val="16"/>
                <w:szCs w:val="16"/>
              </w:rPr>
              <w:t xml:space="preserve">　</w:t>
            </w:r>
            <w:r w:rsidRPr="00E50E43">
              <w:rPr>
                <w:rFonts w:ascii="ＭＳ 明朝" w:hAnsi="ＭＳ 明朝" w:hint="eastAsia"/>
                <w:color w:val="0070C0"/>
                <w:sz w:val="16"/>
                <w:szCs w:val="16"/>
              </w:rPr>
              <w:t>⇒さくいん（人名・事項／P.304-307、テーマ別／P.292-293）</w:t>
            </w:r>
          </w:p>
        </w:tc>
      </w:tr>
      <w:tr w:rsidR="00182B28" w:rsidRPr="00D9621D" w14:paraId="13A2A0E3" w14:textId="77777777" w:rsidTr="00A654DD">
        <w:trPr>
          <w:cantSplit/>
          <w:trHeight w:val="1305"/>
        </w:trPr>
        <w:tc>
          <w:tcPr>
            <w:tcW w:w="491" w:type="dxa"/>
            <w:vMerge w:val="restart"/>
            <w:shd w:val="clear" w:color="auto" w:fill="D9D9D9" w:themeFill="background1" w:themeFillShade="D9"/>
            <w:textDirection w:val="tbRlV"/>
            <w:vAlign w:val="center"/>
          </w:tcPr>
          <w:p w14:paraId="2EC02533" w14:textId="09FDF53E" w:rsidR="00182B28" w:rsidRPr="00D9621D" w:rsidRDefault="00182B28" w:rsidP="00A654DD">
            <w:pPr>
              <w:pStyle w:val="a4"/>
              <w:autoSpaceDE w:val="0"/>
              <w:autoSpaceDN w:val="0"/>
              <w:spacing w:line="240" w:lineRule="exact"/>
              <w:ind w:left="113" w:right="113"/>
              <w:jc w:val="center"/>
              <w:rPr>
                <w:color w:val="000000"/>
                <w:sz w:val="16"/>
                <w:szCs w:val="16"/>
              </w:rPr>
            </w:pPr>
            <w:r w:rsidRPr="00D9621D">
              <w:rPr>
                <w:rFonts w:hint="eastAsia"/>
                <w:color w:val="000000"/>
                <w:sz w:val="16"/>
                <w:szCs w:val="16"/>
              </w:rPr>
              <w:t>他校種・他教科・他分野との接続</w:t>
            </w:r>
            <w:r w:rsidRPr="00D9621D">
              <w:rPr>
                <w:noProof/>
                <w:color w:val="000000"/>
                <w:sz w:val="16"/>
                <w:szCs w:val="16"/>
              </w:rPr>
              <mc:AlternateContent>
                <mc:Choice Requires="wps">
                  <w:drawing>
                    <wp:anchor distT="0" distB="0" distL="114300" distR="114300" simplePos="0" relativeHeight="251740160" behindDoc="0" locked="0" layoutInCell="1" allowOverlap="1" wp14:anchorId="0E7C8B08" wp14:editId="3F15B333">
                      <wp:simplePos x="0" y="0"/>
                      <wp:positionH relativeFrom="column">
                        <wp:posOffset>-1280795</wp:posOffset>
                      </wp:positionH>
                      <wp:positionV relativeFrom="paragraph">
                        <wp:posOffset>-26670</wp:posOffset>
                      </wp:positionV>
                      <wp:extent cx="732155" cy="189865"/>
                      <wp:effectExtent l="0" t="0" r="3810" b="1270"/>
                      <wp:wrapNone/>
                      <wp:docPr id="965114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F635" w14:textId="77777777" w:rsidR="00182B28" w:rsidRPr="00350FBC" w:rsidRDefault="00182B28"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8B08" id="Rectangle 54" o:spid="_x0000_s1026" style="position:absolute;left:0;text-align:left;margin-left:-100.85pt;margin-top:-2.1pt;width:57.65pt;height:1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" filled="f" stroked="f">
                      <v:textbox inset="0,0,0,0">
                        <w:txbxContent>
                          <w:p w14:paraId="06C2F635" w14:textId="77777777" w:rsidR="00182B28" w:rsidRPr="00350FBC" w:rsidRDefault="00182B28"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v:textbox>
                    </v:rect>
                  </w:pict>
                </mc:Fallback>
              </mc:AlternateContent>
            </w:r>
            <w:r w:rsidRPr="00D9621D">
              <w:rPr>
                <w:color w:val="000000"/>
                <w:sz w:val="16"/>
                <w:szCs w:val="16"/>
              </w:rPr>
              <w:t xml:space="preserve"> </w:t>
            </w:r>
          </w:p>
        </w:tc>
        <w:tc>
          <w:tcPr>
            <w:tcW w:w="1908" w:type="dxa"/>
          </w:tcPr>
          <w:p w14:paraId="1C5FEBC6" w14:textId="3F4B7952" w:rsidR="00182B28" w:rsidRPr="00D9621D" w:rsidRDefault="00182B28" w:rsidP="00A654DD">
            <w:pPr>
              <w:autoSpaceDE w:val="0"/>
              <w:autoSpaceDN w:val="0"/>
              <w:spacing w:line="240" w:lineRule="exact"/>
              <w:ind w:left="160" w:hangingChars="100" w:hanging="160"/>
              <w:jc w:val="left"/>
              <w:rPr>
                <w:rFonts w:ascii="ＭＳ 明朝" w:hAnsi="ＭＳ 明朝"/>
                <w:sz w:val="16"/>
                <w:szCs w:val="16"/>
              </w:rPr>
            </w:pPr>
            <w:r w:rsidRPr="00D9621D">
              <w:rPr>
                <w:rFonts w:eastAsia="ＭＳ ゴシック" w:hint="eastAsia"/>
                <w:sz w:val="16"/>
                <w:szCs w:val="16"/>
              </w:rPr>
              <w:t>⇒</w:t>
            </w:r>
            <w:r w:rsidR="006F7E9E" w:rsidRPr="006F7E9E">
              <w:rPr>
                <w:rFonts w:eastAsia="ＭＳ ゴシック" w:hint="eastAsia"/>
                <w:b/>
                <w:sz w:val="16"/>
                <w:szCs w:val="16"/>
              </w:rPr>
              <w:t>小学校社会科との連携</w:t>
            </w:r>
            <w:r w:rsidR="006F7E9E" w:rsidRPr="006F7E9E">
              <w:rPr>
                <w:rFonts w:eastAsia="ＭＳ ゴシック" w:hint="eastAsia"/>
                <w:sz w:val="16"/>
                <w:szCs w:val="16"/>
              </w:rPr>
              <w:t>や、</w:t>
            </w:r>
            <w:r w:rsidR="006F7E9E" w:rsidRPr="006F7E9E">
              <w:rPr>
                <w:rFonts w:eastAsia="ＭＳ ゴシック" w:hint="eastAsia"/>
                <w:b/>
                <w:sz w:val="16"/>
                <w:szCs w:val="16"/>
              </w:rPr>
              <w:t>生徒の発達の段階</w:t>
            </w:r>
            <w:r w:rsidR="006F7E9E" w:rsidRPr="006F7E9E">
              <w:rPr>
                <w:rFonts w:eastAsia="ＭＳ ゴシック" w:hint="eastAsia"/>
                <w:sz w:val="16"/>
                <w:szCs w:val="16"/>
              </w:rPr>
              <w:t>に対して、どのような配慮がなされているか。</w:t>
            </w:r>
          </w:p>
        </w:tc>
        <w:tc>
          <w:tcPr>
            <w:tcW w:w="8511" w:type="dxa"/>
          </w:tcPr>
          <w:p w14:paraId="64162F67" w14:textId="25169C55" w:rsidR="004F7E8B" w:rsidRPr="004F7E8B" w:rsidRDefault="004F7E8B" w:rsidP="00A654DD">
            <w:pPr>
              <w:spacing w:line="240" w:lineRule="exact"/>
              <w:ind w:left="160" w:rightChars="13" w:right="27" w:hangingChars="100" w:hanging="160"/>
              <w:rPr>
                <w:rFonts w:ascii="ＭＳ 明朝" w:hAnsi="ＭＳ 明朝"/>
                <w:color w:val="000000" w:themeColor="text1"/>
                <w:sz w:val="16"/>
                <w:szCs w:val="16"/>
              </w:rPr>
            </w:pPr>
            <w:r w:rsidRPr="004F7E8B">
              <w:rPr>
                <w:rFonts w:ascii="ＭＳ 明朝" w:hAnsi="ＭＳ 明朝" w:hint="eastAsia"/>
                <w:color w:val="000000" w:themeColor="text1"/>
                <w:sz w:val="16"/>
                <w:szCs w:val="16"/>
              </w:rPr>
              <w:t>◆</w:t>
            </w:r>
            <w:r w:rsidRPr="009A54DA">
              <w:rPr>
                <w:rFonts w:ascii="ＭＳ ゴシック" w:eastAsia="ＭＳ ゴシック" w:hAnsi="ＭＳ ゴシック" w:hint="eastAsia"/>
                <w:b/>
                <w:sz w:val="16"/>
                <w:szCs w:val="16"/>
              </w:rPr>
              <w:t>第１編</w:t>
            </w:r>
            <w:r w:rsidRPr="004F7E8B">
              <w:rPr>
                <w:rFonts w:ascii="ＭＳ 明朝" w:hAnsi="ＭＳ 明朝" w:hint="eastAsia"/>
                <w:color w:val="000000" w:themeColor="text1"/>
                <w:sz w:val="16"/>
                <w:szCs w:val="16"/>
              </w:rPr>
              <w:t>や各時代の</w:t>
            </w:r>
            <w:r w:rsidRPr="00D040E8">
              <w:rPr>
                <w:rFonts w:ascii="ＭＳ ゴシック" w:eastAsia="ＭＳ ゴシック" w:hAnsi="ＭＳ ゴシック" w:hint="eastAsia"/>
                <w:b/>
                <w:color w:val="FF0000"/>
                <w:sz w:val="16"/>
                <w:szCs w:val="16"/>
              </w:rPr>
              <w:t>導入の年表</w:t>
            </w:r>
            <w:r w:rsidRPr="004F7E8B">
              <w:rPr>
                <w:rFonts w:ascii="ＭＳ 明朝" w:hAnsi="ＭＳ 明朝" w:hint="eastAsia"/>
                <w:color w:val="000000" w:themeColor="text1"/>
                <w:sz w:val="16"/>
                <w:szCs w:val="16"/>
              </w:rPr>
              <w:t>、本文ページ脚注の</w:t>
            </w:r>
            <w:r w:rsidRPr="00D040E8">
              <w:rPr>
                <w:rFonts w:ascii="ＭＳ ゴシック" w:eastAsia="ＭＳ ゴシック" w:hAnsi="ＭＳ ゴシック" w:hint="eastAsia"/>
                <w:b/>
                <w:color w:val="FF0000"/>
                <w:sz w:val="16"/>
                <w:szCs w:val="16"/>
              </w:rPr>
              <w:t>連携コーナー</w:t>
            </w:r>
            <w:r w:rsidRPr="004F7E8B">
              <w:rPr>
                <w:rFonts w:ascii="ＭＳ 明朝" w:hAnsi="ＭＳ 明朝" w:hint="eastAsia"/>
                <w:color w:val="000000" w:themeColor="text1"/>
                <w:sz w:val="16"/>
                <w:szCs w:val="16"/>
              </w:rPr>
              <w:t>において、</w:t>
            </w:r>
            <w:r w:rsidRPr="00D040E8">
              <w:rPr>
                <w:rFonts w:ascii="ＭＳ ゴシック" w:eastAsia="ＭＳ ゴシック" w:hAnsi="ＭＳ ゴシック" w:hint="eastAsia"/>
                <w:b/>
                <w:sz w:val="16"/>
                <w:szCs w:val="16"/>
              </w:rPr>
              <w:t>小学校で学んだ人物・文化遺産などを再確認</w:t>
            </w:r>
            <w:r w:rsidRPr="004F7E8B">
              <w:rPr>
                <w:rFonts w:ascii="ＭＳ 明朝" w:hAnsi="ＭＳ 明朝" w:hint="eastAsia"/>
                <w:color w:val="000000" w:themeColor="text1"/>
                <w:sz w:val="16"/>
                <w:szCs w:val="16"/>
              </w:rPr>
              <w:t>できる構成にしている。生徒が、既習事項を踏まえて、スムーズに中学校の歴史学習に移行できるように工夫している。</w:t>
            </w:r>
          </w:p>
          <w:p w14:paraId="42256972" w14:textId="77777777" w:rsidR="004F7E8B" w:rsidRPr="004F7E8B" w:rsidRDefault="004F7E8B" w:rsidP="00A654DD">
            <w:pPr>
              <w:spacing w:line="240" w:lineRule="exact"/>
              <w:ind w:left="160" w:rightChars="13" w:right="27" w:hangingChars="100" w:hanging="160"/>
              <w:rPr>
                <w:rFonts w:ascii="ＭＳ 明朝" w:hAnsi="ＭＳ 明朝"/>
                <w:color w:val="000000" w:themeColor="text1"/>
                <w:sz w:val="16"/>
                <w:szCs w:val="16"/>
              </w:rPr>
            </w:pPr>
            <w:r w:rsidRPr="004F7E8B">
              <w:rPr>
                <w:rFonts w:ascii="ＭＳ 明朝" w:hAnsi="ＭＳ 明朝" w:hint="eastAsia"/>
                <w:color w:val="000000" w:themeColor="text1"/>
                <w:sz w:val="16"/>
                <w:szCs w:val="16"/>
              </w:rPr>
              <w:t xml:space="preserve">　</w:t>
            </w:r>
            <w:r w:rsidRPr="00DC7CFE">
              <w:rPr>
                <w:rFonts w:ascii="ＭＳ 明朝" w:hAnsi="ＭＳ 明朝" w:hint="eastAsia"/>
                <w:color w:val="0070C0"/>
                <w:sz w:val="16"/>
                <w:szCs w:val="16"/>
              </w:rPr>
              <w:t>⇒第１編（P.6-7）　⇒「導入」の年表（P.20、66、106、156、216、260）</w:t>
            </w:r>
          </w:p>
          <w:p w14:paraId="304B0AE3" w14:textId="77777777" w:rsidR="004F7E8B" w:rsidRPr="004F7E8B" w:rsidRDefault="004F7E8B" w:rsidP="00A654DD">
            <w:pPr>
              <w:spacing w:line="240" w:lineRule="exact"/>
              <w:ind w:left="160" w:rightChars="13" w:right="27" w:hangingChars="100" w:hanging="160"/>
              <w:rPr>
                <w:rFonts w:ascii="ＭＳ 明朝" w:hAnsi="ＭＳ 明朝"/>
                <w:color w:val="000000" w:themeColor="text1"/>
                <w:sz w:val="16"/>
                <w:szCs w:val="16"/>
              </w:rPr>
            </w:pPr>
            <w:r w:rsidRPr="004F7E8B">
              <w:rPr>
                <w:rFonts w:ascii="ＭＳ 明朝" w:hAnsi="ＭＳ 明朝" w:hint="eastAsia"/>
                <w:color w:val="000000" w:themeColor="text1"/>
                <w:sz w:val="16"/>
                <w:szCs w:val="16"/>
              </w:rPr>
              <w:t xml:space="preserve">　</w:t>
            </w:r>
            <w:r w:rsidRPr="00DC7CFE">
              <w:rPr>
                <w:rFonts w:ascii="ＭＳ 明朝" w:hAnsi="ＭＳ 明朝" w:hint="eastAsia"/>
                <w:color w:val="0070C0"/>
                <w:sz w:val="16"/>
                <w:szCs w:val="16"/>
              </w:rPr>
              <w:t>⇒連携コーナー（小学校社会科／P.35、43、49、55など）</w:t>
            </w:r>
          </w:p>
          <w:p w14:paraId="108D2ABB" w14:textId="6F7823D8" w:rsidR="00182B28" w:rsidRPr="008B3118" w:rsidRDefault="004F7E8B" w:rsidP="00A654DD">
            <w:pPr>
              <w:spacing w:line="240" w:lineRule="exact"/>
              <w:ind w:left="160" w:rightChars="13" w:right="27" w:hangingChars="100" w:hanging="160"/>
              <w:rPr>
                <w:rFonts w:ascii="ＭＳ 明朝" w:hAnsi="ＭＳ 明朝"/>
                <w:color w:val="000000" w:themeColor="text1"/>
                <w:sz w:val="16"/>
                <w:szCs w:val="16"/>
              </w:rPr>
            </w:pPr>
            <w:r w:rsidRPr="004F7E8B">
              <w:rPr>
                <w:rFonts w:ascii="ＭＳ 明朝" w:hAnsi="ＭＳ 明朝" w:hint="eastAsia"/>
                <w:color w:val="000000" w:themeColor="text1"/>
                <w:sz w:val="16"/>
                <w:szCs w:val="16"/>
              </w:rPr>
              <w:t>◆生徒の思考力、判断力、表現力等を養う活動では、自由記述以外に、話型を示して取り組みやすくする場所を設けるなど、</w:t>
            </w:r>
            <w:r w:rsidRPr="00DC7CFE">
              <w:rPr>
                <w:rFonts w:ascii="ＭＳ ゴシック" w:eastAsia="ＭＳ ゴシック" w:hAnsi="ＭＳ ゴシック" w:hint="eastAsia"/>
                <w:b/>
                <w:sz w:val="16"/>
                <w:szCs w:val="16"/>
              </w:rPr>
              <w:t>発達の段階を考慮した配列</w:t>
            </w:r>
            <w:r w:rsidRPr="004F7E8B">
              <w:rPr>
                <w:rFonts w:ascii="ＭＳ 明朝" w:hAnsi="ＭＳ 明朝" w:hint="eastAsia"/>
                <w:color w:val="000000" w:themeColor="text1"/>
                <w:sz w:val="16"/>
                <w:szCs w:val="16"/>
              </w:rPr>
              <w:t>にしている。</w:t>
            </w:r>
          </w:p>
        </w:tc>
      </w:tr>
      <w:tr w:rsidR="00182B28" w:rsidRPr="00D9621D" w14:paraId="0092F5A3" w14:textId="77777777" w:rsidTr="00A654DD">
        <w:trPr>
          <w:cantSplit/>
          <w:trHeight w:val="839"/>
        </w:trPr>
        <w:tc>
          <w:tcPr>
            <w:tcW w:w="491" w:type="dxa"/>
            <w:vMerge/>
            <w:shd w:val="clear" w:color="auto" w:fill="D9D9D9" w:themeFill="background1" w:themeFillShade="D9"/>
            <w:textDirection w:val="tbRlV"/>
            <w:vAlign w:val="center"/>
          </w:tcPr>
          <w:p w14:paraId="6102CFB2" w14:textId="77777777" w:rsidR="00182B28" w:rsidRPr="00D9621D" w:rsidRDefault="00182B28" w:rsidP="00A654DD">
            <w:pPr>
              <w:pStyle w:val="a4"/>
              <w:autoSpaceDE w:val="0"/>
              <w:autoSpaceDN w:val="0"/>
              <w:spacing w:line="240" w:lineRule="exact"/>
              <w:ind w:left="113" w:right="113"/>
              <w:jc w:val="center"/>
              <w:rPr>
                <w:noProof/>
                <w:color w:val="000000"/>
                <w:sz w:val="16"/>
                <w:szCs w:val="16"/>
              </w:rPr>
            </w:pPr>
          </w:p>
        </w:tc>
        <w:tc>
          <w:tcPr>
            <w:tcW w:w="1908" w:type="dxa"/>
          </w:tcPr>
          <w:p w14:paraId="0A0A8621" w14:textId="0692AD8B" w:rsidR="00182B28" w:rsidRPr="00D9621D" w:rsidRDefault="00E04318" w:rsidP="00A654D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4268F7" w:rsidRPr="004268F7">
              <w:rPr>
                <w:rFonts w:eastAsia="ＭＳ ゴシック" w:hint="eastAsia"/>
                <w:b/>
                <w:sz w:val="16"/>
                <w:szCs w:val="16"/>
              </w:rPr>
              <w:t>地理的分野や公民的分野との連携</w:t>
            </w:r>
            <w:r w:rsidR="004268F7" w:rsidRPr="004268F7">
              <w:rPr>
                <w:rFonts w:eastAsia="ＭＳ ゴシック" w:hint="eastAsia"/>
                <w:sz w:val="16"/>
                <w:szCs w:val="16"/>
              </w:rPr>
              <w:t>について、どのような配慮がなされているか。</w:t>
            </w:r>
          </w:p>
        </w:tc>
        <w:tc>
          <w:tcPr>
            <w:tcW w:w="8511" w:type="dxa"/>
          </w:tcPr>
          <w:p w14:paraId="42474C50" w14:textId="49D121EB" w:rsidR="004268F7" w:rsidRPr="004268F7" w:rsidRDefault="004268F7" w:rsidP="00A654DD">
            <w:pPr>
              <w:spacing w:line="240" w:lineRule="exact"/>
              <w:ind w:left="160" w:rightChars="13" w:right="27" w:hangingChars="100" w:hanging="160"/>
              <w:rPr>
                <w:rFonts w:ascii="ＭＳ 明朝" w:hAnsi="ＭＳ 明朝"/>
                <w:color w:val="000000" w:themeColor="text1"/>
                <w:sz w:val="16"/>
                <w:szCs w:val="16"/>
              </w:rPr>
            </w:pPr>
            <w:r w:rsidRPr="004268F7">
              <w:rPr>
                <w:rFonts w:ascii="ＭＳ 明朝" w:hAnsi="ＭＳ 明朝" w:hint="eastAsia"/>
                <w:color w:val="000000" w:themeColor="text1"/>
                <w:sz w:val="16"/>
                <w:szCs w:val="16"/>
              </w:rPr>
              <w:t>◆地理・公民との関連を考慮した内容構成にしている。地理的分野との関連では、</w:t>
            </w:r>
            <w:r w:rsidRPr="00D2682C">
              <w:rPr>
                <w:rFonts w:ascii="ＭＳ ゴシック" w:eastAsia="ＭＳ ゴシック" w:hAnsi="ＭＳ ゴシック" w:hint="eastAsia"/>
                <w:b/>
                <w:sz w:val="16"/>
                <w:szCs w:val="16"/>
              </w:rPr>
              <w:t>地図を多用</w:t>
            </w:r>
            <w:r w:rsidRPr="004268F7">
              <w:rPr>
                <w:rFonts w:ascii="ＭＳ 明朝" w:hAnsi="ＭＳ 明朝" w:hint="eastAsia"/>
                <w:color w:val="000000" w:themeColor="text1"/>
                <w:sz w:val="16"/>
                <w:szCs w:val="16"/>
              </w:rPr>
              <w:t>して、空間的な見方から史実を的確にとらえる能力を育成しようとしている。公民との関連では、</w:t>
            </w:r>
            <w:r w:rsidRPr="00D2682C">
              <w:rPr>
                <w:rFonts w:ascii="ＭＳ ゴシック" w:eastAsia="ＭＳ ゴシック" w:hAnsi="ＭＳ ゴシック" w:hint="eastAsia"/>
                <w:b/>
                <w:color w:val="FF0000"/>
                <w:sz w:val="16"/>
                <w:szCs w:val="16"/>
              </w:rPr>
              <w:t>「歴史との対話」を未来に活かす</w:t>
            </w:r>
            <w:r w:rsidRPr="004268F7">
              <w:rPr>
                <w:rFonts w:ascii="ＭＳ 明朝" w:hAnsi="ＭＳ 明朝" w:hint="eastAsia"/>
                <w:color w:val="000000" w:themeColor="text1"/>
                <w:sz w:val="16"/>
                <w:szCs w:val="16"/>
              </w:rPr>
              <w:t>などで現代社会の諸課題について、その歴史的背景を明らかにし、公民的分野の学習につなぐように構成している。</w:t>
            </w:r>
          </w:p>
          <w:p w14:paraId="44477D51" w14:textId="77777777" w:rsidR="004268F7" w:rsidRPr="004268F7" w:rsidRDefault="004268F7" w:rsidP="00A654DD">
            <w:pPr>
              <w:spacing w:line="240" w:lineRule="exact"/>
              <w:ind w:left="160" w:rightChars="13" w:right="27" w:hangingChars="100" w:hanging="160"/>
              <w:rPr>
                <w:rFonts w:ascii="ＭＳ 明朝" w:hAnsi="ＭＳ 明朝"/>
                <w:color w:val="000000" w:themeColor="text1"/>
                <w:sz w:val="16"/>
                <w:szCs w:val="16"/>
              </w:rPr>
            </w:pPr>
            <w:r w:rsidRPr="004268F7">
              <w:rPr>
                <w:rFonts w:ascii="ＭＳ 明朝" w:hAnsi="ＭＳ 明朝" w:hint="eastAsia"/>
                <w:color w:val="000000" w:themeColor="text1"/>
                <w:sz w:val="16"/>
                <w:szCs w:val="16"/>
              </w:rPr>
              <w:t xml:space="preserve">　</w:t>
            </w:r>
            <w:r w:rsidRPr="00D2682C">
              <w:rPr>
                <w:rFonts w:ascii="ＭＳ 明朝" w:hAnsi="ＭＳ 明朝" w:hint="eastAsia"/>
                <w:color w:val="0070C0"/>
                <w:sz w:val="16"/>
                <w:szCs w:val="16"/>
              </w:rPr>
              <w:t>⇒「歴史との対話」を未来に活かす（課題例／P.294-299）</w:t>
            </w:r>
          </w:p>
          <w:p w14:paraId="059F679E" w14:textId="770F1CD1" w:rsidR="004268F7" w:rsidRPr="004268F7" w:rsidRDefault="004268F7" w:rsidP="00A654DD">
            <w:pPr>
              <w:spacing w:line="240" w:lineRule="exact"/>
              <w:ind w:left="160" w:rightChars="13" w:right="27" w:hangingChars="100" w:hanging="160"/>
              <w:rPr>
                <w:rFonts w:ascii="ＭＳ 明朝" w:hAnsi="ＭＳ 明朝"/>
                <w:color w:val="000000" w:themeColor="text1"/>
                <w:sz w:val="16"/>
                <w:szCs w:val="16"/>
              </w:rPr>
            </w:pPr>
            <w:r w:rsidRPr="004268F7">
              <w:rPr>
                <w:rFonts w:ascii="ＭＳ 明朝" w:hAnsi="ＭＳ 明朝" w:hint="eastAsia"/>
                <w:color w:val="000000" w:themeColor="text1"/>
                <w:sz w:val="16"/>
                <w:szCs w:val="16"/>
              </w:rPr>
              <w:t>◆本文ページ脚注の</w:t>
            </w:r>
            <w:r w:rsidRPr="00D2682C">
              <w:rPr>
                <w:rFonts w:ascii="ＭＳ ゴシック" w:eastAsia="ＭＳ ゴシック" w:hAnsi="ＭＳ ゴシック" w:hint="eastAsia"/>
                <w:b/>
                <w:color w:val="FF0000"/>
                <w:sz w:val="16"/>
                <w:szCs w:val="16"/>
              </w:rPr>
              <w:t>連携コーナー</w:t>
            </w:r>
            <w:r w:rsidRPr="004268F7">
              <w:rPr>
                <w:rFonts w:ascii="ＭＳ 明朝" w:hAnsi="ＭＳ 明朝" w:hint="eastAsia"/>
                <w:color w:val="000000" w:themeColor="text1"/>
                <w:sz w:val="16"/>
                <w:szCs w:val="16"/>
              </w:rPr>
              <w:t>において、生徒が地理や公民の学習に関連する事項を</w:t>
            </w:r>
            <w:r w:rsidRPr="00D2682C">
              <w:rPr>
                <w:rFonts w:ascii="ＭＳ ゴシック" w:eastAsia="ＭＳ ゴシック" w:hAnsi="ＭＳ ゴシック" w:hint="eastAsia"/>
                <w:b/>
                <w:sz w:val="16"/>
                <w:szCs w:val="16"/>
              </w:rPr>
              <w:t>確認、活用</w:t>
            </w:r>
            <w:r w:rsidRPr="004268F7">
              <w:rPr>
                <w:rFonts w:ascii="ＭＳ 明朝" w:hAnsi="ＭＳ 明朝" w:hint="eastAsia"/>
                <w:color w:val="000000" w:themeColor="text1"/>
                <w:sz w:val="16"/>
                <w:szCs w:val="16"/>
              </w:rPr>
              <w:t>することができる。</w:t>
            </w:r>
          </w:p>
          <w:p w14:paraId="1E701B69" w14:textId="4DF9E420" w:rsidR="00182B28" w:rsidRPr="00C82216" w:rsidRDefault="004268F7" w:rsidP="00A654DD">
            <w:pPr>
              <w:spacing w:line="240" w:lineRule="exact"/>
              <w:ind w:left="160" w:rightChars="13" w:right="27" w:hangingChars="100" w:hanging="160"/>
              <w:rPr>
                <w:rFonts w:ascii="ＭＳ 明朝" w:hAnsi="ＭＳ 明朝"/>
                <w:color w:val="000000" w:themeColor="text1"/>
                <w:sz w:val="16"/>
                <w:szCs w:val="16"/>
              </w:rPr>
            </w:pPr>
            <w:r w:rsidRPr="004268F7">
              <w:rPr>
                <w:rFonts w:ascii="ＭＳ 明朝" w:hAnsi="ＭＳ 明朝" w:hint="eastAsia"/>
                <w:color w:val="000000" w:themeColor="text1"/>
                <w:sz w:val="16"/>
                <w:szCs w:val="16"/>
              </w:rPr>
              <w:t xml:space="preserve">　</w:t>
            </w:r>
            <w:r w:rsidRPr="00D2682C">
              <w:rPr>
                <w:rFonts w:ascii="ＭＳ 明朝" w:hAnsi="ＭＳ 明朝" w:hint="eastAsia"/>
                <w:color w:val="0070C0"/>
                <w:sz w:val="16"/>
                <w:szCs w:val="16"/>
              </w:rPr>
              <w:t>⇒連携コーナー（地理・地図帳・公民／P.25、77、93、109、161、163、171）</w:t>
            </w:r>
          </w:p>
        </w:tc>
      </w:tr>
      <w:tr w:rsidR="00186B89" w:rsidRPr="00D9621D" w14:paraId="408D7229" w14:textId="77777777" w:rsidTr="00A654DD">
        <w:trPr>
          <w:cantSplit/>
          <w:trHeight w:val="839"/>
        </w:trPr>
        <w:tc>
          <w:tcPr>
            <w:tcW w:w="491" w:type="dxa"/>
            <w:vMerge/>
            <w:shd w:val="clear" w:color="auto" w:fill="D9D9D9" w:themeFill="background1" w:themeFillShade="D9"/>
            <w:textDirection w:val="tbRlV"/>
            <w:vAlign w:val="center"/>
          </w:tcPr>
          <w:p w14:paraId="4D9C444E" w14:textId="77777777" w:rsidR="00186B89" w:rsidRPr="00D9621D" w:rsidRDefault="00186B89" w:rsidP="00A654DD">
            <w:pPr>
              <w:pStyle w:val="a4"/>
              <w:autoSpaceDE w:val="0"/>
              <w:autoSpaceDN w:val="0"/>
              <w:spacing w:line="240" w:lineRule="exact"/>
              <w:ind w:left="113" w:right="113"/>
              <w:jc w:val="center"/>
              <w:rPr>
                <w:noProof/>
                <w:color w:val="000000"/>
                <w:sz w:val="16"/>
                <w:szCs w:val="16"/>
              </w:rPr>
            </w:pPr>
          </w:p>
        </w:tc>
        <w:tc>
          <w:tcPr>
            <w:tcW w:w="1908" w:type="dxa"/>
          </w:tcPr>
          <w:p w14:paraId="7EF53149" w14:textId="42653A1D" w:rsidR="00186B89" w:rsidRPr="00D9621D" w:rsidRDefault="00186B89" w:rsidP="00A654D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00A62A78" w:rsidRPr="00A62A78">
              <w:rPr>
                <w:rFonts w:ascii="ＭＳ ゴシック" w:eastAsia="ＭＳ ゴシック" w:hAnsi="ＭＳ 明朝" w:hint="eastAsia"/>
                <w:b/>
                <w:color w:val="000000"/>
                <w:sz w:val="16"/>
                <w:szCs w:val="16"/>
              </w:rPr>
              <w:t>他教科との関連</w:t>
            </w:r>
            <w:r w:rsidR="00A62A78" w:rsidRPr="00A62A78">
              <w:rPr>
                <w:rFonts w:ascii="ＭＳ ゴシック" w:eastAsia="ＭＳ ゴシック" w:hAnsi="ＭＳ 明朝" w:hint="eastAsia"/>
                <w:color w:val="000000"/>
                <w:sz w:val="16"/>
                <w:szCs w:val="16"/>
              </w:rPr>
              <w:t>について、どのような配慮がなされているか。</w:t>
            </w:r>
          </w:p>
        </w:tc>
        <w:tc>
          <w:tcPr>
            <w:tcW w:w="8511" w:type="dxa"/>
          </w:tcPr>
          <w:p w14:paraId="66BF0DC1" w14:textId="5DBFEB99" w:rsidR="00741CFA" w:rsidRPr="00741CFA" w:rsidRDefault="00741CFA" w:rsidP="00A654D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741CFA">
              <w:rPr>
                <w:rFonts w:asciiTheme="minorEastAsia" w:eastAsiaTheme="minorEastAsia" w:hAnsiTheme="minorEastAsia" w:hint="eastAsia"/>
                <w:sz w:val="16"/>
                <w:szCs w:val="16"/>
              </w:rPr>
              <w:t>◆本文ページ脚注の</w:t>
            </w:r>
            <w:r w:rsidRPr="00741CFA">
              <w:rPr>
                <w:rFonts w:ascii="ＭＳ ゴシック" w:eastAsia="ＭＳ ゴシック" w:hAnsi="ＭＳ ゴシック" w:hint="eastAsia"/>
                <w:b/>
                <w:color w:val="FF0000"/>
                <w:sz w:val="16"/>
                <w:szCs w:val="16"/>
              </w:rPr>
              <w:t>連携コーナー</w:t>
            </w:r>
            <w:r w:rsidRPr="00741CFA">
              <w:rPr>
                <w:rFonts w:asciiTheme="minorEastAsia" w:eastAsiaTheme="minorEastAsia" w:hAnsiTheme="minorEastAsia" w:hint="eastAsia"/>
                <w:sz w:val="16"/>
                <w:szCs w:val="16"/>
              </w:rPr>
              <w:t>において、歴史的分野の学習内容と他教科との関連を示唆し、教材を多面的・多角的なとらえ方ができるよう工夫している。</w:t>
            </w:r>
          </w:p>
          <w:p w14:paraId="1F70AC44" w14:textId="7DF6DE4F" w:rsidR="00186B89" w:rsidRPr="00D9621D" w:rsidRDefault="00741CFA" w:rsidP="00A654D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741CFA">
              <w:rPr>
                <w:rFonts w:asciiTheme="minorEastAsia" w:eastAsiaTheme="minorEastAsia" w:hAnsiTheme="minorEastAsia" w:hint="eastAsia"/>
                <w:sz w:val="16"/>
                <w:szCs w:val="16"/>
              </w:rPr>
              <w:t xml:space="preserve">　</w:t>
            </w:r>
            <w:r w:rsidRPr="00741CFA">
              <w:rPr>
                <w:rFonts w:ascii="ＭＳ 明朝" w:hAnsi="ＭＳ 明朝" w:hint="eastAsia"/>
                <w:color w:val="0070C0"/>
                <w:sz w:val="16"/>
                <w:szCs w:val="16"/>
              </w:rPr>
              <w:t>⇒連携コーナー（国語／P.27）</w:t>
            </w:r>
          </w:p>
        </w:tc>
      </w:tr>
      <w:tr w:rsidR="00182B28" w:rsidRPr="00682EA5" w14:paraId="66CCE30D" w14:textId="77777777" w:rsidTr="00A654DD">
        <w:trPr>
          <w:cantSplit/>
          <w:trHeight w:val="839"/>
        </w:trPr>
        <w:tc>
          <w:tcPr>
            <w:tcW w:w="491" w:type="dxa"/>
            <w:vMerge/>
            <w:shd w:val="clear" w:color="auto" w:fill="D9D9D9" w:themeFill="background1" w:themeFillShade="D9"/>
            <w:textDirection w:val="tbRlV"/>
            <w:vAlign w:val="center"/>
          </w:tcPr>
          <w:p w14:paraId="070BEBA1" w14:textId="77777777" w:rsidR="00182B28" w:rsidRPr="00D9621D" w:rsidRDefault="00182B28" w:rsidP="00A654DD">
            <w:pPr>
              <w:pStyle w:val="a4"/>
              <w:autoSpaceDE w:val="0"/>
              <w:autoSpaceDN w:val="0"/>
              <w:spacing w:line="240" w:lineRule="exact"/>
              <w:ind w:left="113" w:right="113"/>
              <w:jc w:val="center"/>
              <w:rPr>
                <w:noProof/>
                <w:color w:val="000000"/>
                <w:sz w:val="16"/>
                <w:szCs w:val="16"/>
              </w:rPr>
            </w:pPr>
          </w:p>
        </w:tc>
        <w:tc>
          <w:tcPr>
            <w:tcW w:w="1908" w:type="dxa"/>
          </w:tcPr>
          <w:p w14:paraId="6F5B391B" w14:textId="3C7189EA" w:rsidR="00182B28" w:rsidRPr="00D9621D" w:rsidRDefault="00182B28" w:rsidP="00A654DD">
            <w:pPr>
              <w:autoSpaceDE w:val="0"/>
              <w:autoSpaceDN w:val="0"/>
              <w:spacing w:line="240" w:lineRule="exact"/>
              <w:ind w:left="160" w:hangingChars="100" w:hanging="160"/>
              <w:rPr>
                <w:rFonts w:eastAsia="ＭＳ ゴシック"/>
                <w:sz w:val="16"/>
                <w:szCs w:val="16"/>
              </w:rPr>
            </w:pPr>
            <w:r w:rsidRPr="00D9621D">
              <w:rPr>
                <w:rFonts w:ascii="ＭＳ ゴシック" w:eastAsia="ＭＳ ゴシック" w:hAnsi="ＭＳ 明朝" w:hint="eastAsia"/>
                <w:color w:val="000000"/>
                <w:sz w:val="16"/>
                <w:szCs w:val="16"/>
              </w:rPr>
              <w:t>⇒</w:t>
            </w:r>
            <w:r w:rsidR="002043C0" w:rsidRPr="002043C0">
              <w:rPr>
                <w:rFonts w:ascii="ＭＳ ゴシック" w:eastAsia="ＭＳ ゴシック" w:hAnsi="ＭＳ 明朝" w:hint="eastAsia"/>
                <w:b/>
                <w:color w:val="000000"/>
                <w:sz w:val="16"/>
                <w:szCs w:val="16"/>
              </w:rPr>
              <w:t>道徳教育との関連</w:t>
            </w:r>
            <w:r w:rsidR="002043C0" w:rsidRPr="002043C0">
              <w:rPr>
                <w:rFonts w:ascii="ＭＳ ゴシック" w:eastAsia="ＭＳ ゴシック" w:hAnsi="ＭＳ 明朝" w:hint="eastAsia"/>
                <w:color w:val="000000"/>
                <w:sz w:val="16"/>
                <w:szCs w:val="16"/>
              </w:rPr>
              <w:t>から、取り扱う内容はどのようになっているか。</w:t>
            </w:r>
          </w:p>
        </w:tc>
        <w:tc>
          <w:tcPr>
            <w:tcW w:w="8511" w:type="dxa"/>
          </w:tcPr>
          <w:p w14:paraId="52704CC2" w14:textId="0645B372" w:rsidR="00682EA5" w:rsidRPr="00682EA5" w:rsidRDefault="00682EA5" w:rsidP="00A654D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682EA5">
              <w:rPr>
                <w:rFonts w:asciiTheme="minorEastAsia" w:eastAsiaTheme="minorEastAsia" w:hAnsiTheme="minorEastAsia" w:hint="eastAsia"/>
                <w:sz w:val="16"/>
                <w:szCs w:val="16"/>
              </w:rPr>
              <w:t>◆教科書全体を</w:t>
            </w:r>
            <w:r w:rsidRPr="00682EA5">
              <w:rPr>
                <w:rFonts w:asciiTheme="majorEastAsia" w:eastAsiaTheme="majorEastAsia" w:hAnsiTheme="majorEastAsia" w:hint="eastAsia"/>
                <w:b/>
                <w:sz w:val="16"/>
                <w:szCs w:val="16"/>
              </w:rPr>
              <w:t>個人の尊重の考え方を基本理念</w:t>
            </w:r>
            <w:r w:rsidRPr="00682EA5">
              <w:rPr>
                <w:rFonts w:asciiTheme="minorEastAsia" w:eastAsiaTheme="minorEastAsia" w:hAnsiTheme="minorEastAsia" w:hint="eastAsia"/>
                <w:sz w:val="16"/>
                <w:szCs w:val="16"/>
              </w:rPr>
              <w:t>として構成しており、取り上げられている教材は、人権尊重・男女共同参画などの観点から適切に選択している。</w:t>
            </w:r>
          </w:p>
          <w:p w14:paraId="19AAB4CD" w14:textId="60B120D7" w:rsidR="00182B28" w:rsidRPr="00C714F4" w:rsidRDefault="00682EA5" w:rsidP="00A654D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682EA5">
              <w:rPr>
                <w:rFonts w:asciiTheme="minorEastAsia" w:eastAsiaTheme="minorEastAsia" w:hAnsiTheme="minorEastAsia" w:hint="eastAsia"/>
                <w:sz w:val="16"/>
                <w:szCs w:val="16"/>
              </w:rPr>
              <w:t>◆主権者の育成という観点から、民主政治の来歴や、現代につながる政治制度や人権思想の広がりについての学習が充実しており、</w:t>
            </w:r>
            <w:r w:rsidRPr="00682EA5">
              <w:rPr>
                <w:rFonts w:asciiTheme="majorEastAsia" w:eastAsiaTheme="majorEastAsia" w:hAnsiTheme="majorEastAsia" w:hint="eastAsia"/>
                <w:b/>
                <w:sz w:val="16"/>
                <w:szCs w:val="16"/>
              </w:rPr>
              <w:t>社会参画</w:t>
            </w:r>
            <w:r w:rsidRPr="00682EA5">
              <w:rPr>
                <w:rFonts w:asciiTheme="minorEastAsia" w:eastAsiaTheme="minorEastAsia" w:hAnsiTheme="minorEastAsia" w:hint="eastAsia"/>
                <w:sz w:val="16"/>
                <w:szCs w:val="16"/>
              </w:rPr>
              <w:t>への関心や意欲、</w:t>
            </w:r>
            <w:r w:rsidRPr="00682EA5">
              <w:rPr>
                <w:rFonts w:asciiTheme="majorEastAsia" w:eastAsiaTheme="majorEastAsia" w:hAnsiTheme="majorEastAsia" w:hint="eastAsia"/>
                <w:b/>
                <w:sz w:val="16"/>
                <w:szCs w:val="16"/>
              </w:rPr>
              <w:t>持続可能な社会</w:t>
            </w:r>
            <w:r w:rsidRPr="00682EA5">
              <w:rPr>
                <w:rFonts w:asciiTheme="minorEastAsia" w:eastAsiaTheme="minorEastAsia" w:hAnsiTheme="minorEastAsia" w:hint="eastAsia"/>
                <w:sz w:val="16"/>
                <w:szCs w:val="16"/>
              </w:rPr>
              <w:t>の形成に参画する態度を養えるようにしている。</w:t>
            </w:r>
          </w:p>
        </w:tc>
      </w:tr>
      <w:tr w:rsidR="00B4249D" w:rsidRPr="00D9621D" w14:paraId="3E5A7E59" w14:textId="77777777" w:rsidTr="00A654DD">
        <w:trPr>
          <w:cantSplit/>
          <w:trHeight w:val="285"/>
        </w:trPr>
        <w:tc>
          <w:tcPr>
            <w:tcW w:w="10910" w:type="dxa"/>
            <w:gridSpan w:val="3"/>
            <w:shd w:val="clear" w:color="auto" w:fill="F2F2F2" w:themeFill="background1" w:themeFillShade="F2"/>
          </w:tcPr>
          <w:p w14:paraId="7CF0D64F" w14:textId="4BF5F6B4" w:rsidR="00B4249D" w:rsidRPr="00D9621D" w:rsidRDefault="00B4249D" w:rsidP="00A654DD">
            <w:pPr>
              <w:pStyle w:val="ac"/>
              <w:numPr>
                <w:ilvl w:val="0"/>
                <w:numId w:val="1"/>
              </w:numPr>
              <w:autoSpaceDE w:val="0"/>
              <w:autoSpaceDN w:val="0"/>
              <w:spacing w:line="240" w:lineRule="exact"/>
              <w:ind w:leftChars="0" w:rightChars="13" w:right="27"/>
              <w:jc w:val="left"/>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lastRenderedPageBreak/>
              <w:t>正確性及び表記・表現</w:t>
            </w:r>
          </w:p>
        </w:tc>
      </w:tr>
      <w:tr w:rsidR="00182B28" w:rsidRPr="00D9621D" w14:paraId="72E047E5" w14:textId="77777777" w:rsidTr="00A654DD">
        <w:trPr>
          <w:cantSplit/>
          <w:trHeight w:val="285"/>
        </w:trPr>
        <w:tc>
          <w:tcPr>
            <w:tcW w:w="2399" w:type="dxa"/>
            <w:gridSpan w:val="2"/>
            <w:shd w:val="clear" w:color="auto" w:fill="FFFFFF" w:themeFill="background1"/>
          </w:tcPr>
          <w:p w14:paraId="5191C0CF" w14:textId="0FC8FB2E" w:rsidR="00182B28" w:rsidRPr="00D9621D" w:rsidRDefault="00182B28" w:rsidP="00A654DD">
            <w:pPr>
              <w:pStyle w:val="2"/>
              <w:autoSpaceDE w:val="0"/>
              <w:autoSpaceDN w:val="0"/>
              <w:spacing w:line="240" w:lineRule="exact"/>
              <w:ind w:left="160" w:hanging="160"/>
              <w:rPr>
                <w:sz w:val="16"/>
                <w:szCs w:val="16"/>
              </w:rPr>
            </w:pPr>
            <w:r w:rsidRPr="00D9621D">
              <w:rPr>
                <w:rFonts w:eastAsia="ＭＳ ゴシック" w:hint="eastAsia"/>
                <w:sz w:val="16"/>
                <w:szCs w:val="16"/>
              </w:rPr>
              <w:t>⇒</w:t>
            </w:r>
            <w:r w:rsidR="00FE13D3" w:rsidRPr="00FE13D3">
              <w:rPr>
                <w:rFonts w:eastAsia="ＭＳ ゴシック" w:hint="eastAsia"/>
                <w:b/>
                <w:sz w:val="16"/>
                <w:szCs w:val="16"/>
              </w:rPr>
              <w:t>文章および図版等の表現</w:t>
            </w:r>
            <w:r w:rsidR="00FE13D3" w:rsidRPr="00FE13D3">
              <w:rPr>
                <w:rFonts w:eastAsia="ＭＳ ゴシック" w:hint="eastAsia"/>
                <w:sz w:val="16"/>
                <w:szCs w:val="16"/>
              </w:rPr>
              <w:t>は正確か。</w:t>
            </w:r>
          </w:p>
        </w:tc>
        <w:tc>
          <w:tcPr>
            <w:tcW w:w="8511" w:type="dxa"/>
          </w:tcPr>
          <w:p w14:paraId="5F9EA1A9" w14:textId="7C4F655A" w:rsidR="00182B28" w:rsidRPr="00CA018F" w:rsidRDefault="006956E1" w:rsidP="00A654DD">
            <w:pPr>
              <w:spacing w:line="240" w:lineRule="exact"/>
              <w:ind w:left="160" w:rightChars="13" w:right="27" w:hangingChars="100" w:hanging="160"/>
              <w:rPr>
                <w:rFonts w:ascii="ＭＳ 明朝" w:hAnsi="ＭＳ 明朝"/>
                <w:color w:val="000000" w:themeColor="text1"/>
                <w:sz w:val="16"/>
                <w:szCs w:val="16"/>
              </w:rPr>
            </w:pPr>
            <w:r w:rsidRPr="006956E1">
              <w:rPr>
                <w:rFonts w:ascii="ＭＳ 明朝" w:hAnsi="ＭＳ 明朝" w:hint="eastAsia"/>
                <w:color w:val="000000" w:themeColor="text1"/>
                <w:sz w:val="16"/>
                <w:szCs w:val="16"/>
              </w:rPr>
              <w:t>◆本文や写真・年表・地図・グラフ・イラスト等の図版類すべてにわたり、内容はもとより、用語の一つ一つまでも細心の吟味を払うとともに、</w:t>
            </w:r>
            <w:r w:rsidRPr="006956E1">
              <w:rPr>
                <w:rFonts w:ascii="ＭＳ ゴシック" w:eastAsia="ＭＳ ゴシック" w:hAnsi="ＭＳ ゴシック" w:hint="eastAsia"/>
                <w:b/>
                <w:color w:val="000000" w:themeColor="text1"/>
                <w:sz w:val="16"/>
                <w:szCs w:val="16"/>
              </w:rPr>
              <w:t>きわめて正確で信頼できる</w:t>
            </w:r>
            <w:r w:rsidRPr="006956E1">
              <w:rPr>
                <w:rFonts w:ascii="ＭＳ 明朝" w:hAnsi="ＭＳ 明朝" w:hint="eastAsia"/>
                <w:color w:val="000000" w:themeColor="text1"/>
                <w:sz w:val="16"/>
                <w:szCs w:val="16"/>
              </w:rPr>
              <w:t>ものにしている。</w:t>
            </w:r>
          </w:p>
        </w:tc>
      </w:tr>
      <w:tr w:rsidR="00182B28" w:rsidRPr="00D9621D" w14:paraId="31E29120" w14:textId="77777777" w:rsidTr="00A654DD">
        <w:trPr>
          <w:cantSplit/>
          <w:trHeight w:val="285"/>
        </w:trPr>
        <w:tc>
          <w:tcPr>
            <w:tcW w:w="2399" w:type="dxa"/>
            <w:gridSpan w:val="2"/>
            <w:shd w:val="clear" w:color="auto" w:fill="FFFFFF" w:themeFill="background1"/>
          </w:tcPr>
          <w:p w14:paraId="3DD75F85" w14:textId="6DCEE0D4" w:rsidR="00182B28" w:rsidRPr="009D4FF2" w:rsidRDefault="00182B28" w:rsidP="00A654DD">
            <w:pPr>
              <w:pStyle w:val="2"/>
              <w:autoSpaceDE w:val="0"/>
              <w:autoSpaceDN w:val="0"/>
              <w:spacing w:line="240" w:lineRule="exact"/>
              <w:ind w:left="160" w:hanging="160"/>
              <w:rPr>
                <w:sz w:val="16"/>
                <w:szCs w:val="16"/>
              </w:rPr>
            </w:pPr>
            <w:r w:rsidRPr="00D9621D">
              <w:rPr>
                <w:rFonts w:ascii="ＭＳ ゴシック" w:eastAsia="ＭＳ ゴシック" w:hint="eastAsia"/>
                <w:sz w:val="16"/>
                <w:szCs w:val="16"/>
              </w:rPr>
              <w:t>⇒</w:t>
            </w:r>
            <w:r w:rsidR="00BE5B6F" w:rsidRPr="00BE5B6F">
              <w:rPr>
                <w:rFonts w:ascii="ＭＳ ゴシック" w:eastAsia="ＭＳ ゴシック" w:hint="eastAsia"/>
                <w:b/>
                <w:sz w:val="16"/>
                <w:szCs w:val="16"/>
              </w:rPr>
              <w:t>カラーユニバーサルデザインや特別支援教育への対応</w:t>
            </w:r>
            <w:r w:rsidR="00BE5B6F" w:rsidRPr="00BE5B6F">
              <w:rPr>
                <w:rFonts w:ascii="ＭＳ ゴシック" w:eastAsia="ＭＳ ゴシック" w:hint="eastAsia"/>
                <w:sz w:val="16"/>
                <w:szCs w:val="16"/>
              </w:rPr>
              <w:t>や、表記・表現について、どのような工夫や配慮がなされているか。</w:t>
            </w:r>
          </w:p>
        </w:tc>
        <w:tc>
          <w:tcPr>
            <w:tcW w:w="8511" w:type="dxa"/>
          </w:tcPr>
          <w:p w14:paraId="4024AEA8" w14:textId="0F609F15"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w:t>
            </w:r>
            <w:r w:rsidRPr="00C9134B">
              <w:rPr>
                <w:rFonts w:ascii="ＭＳ ゴシック" w:eastAsia="ＭＳ ゴシック" w:hAnsi="ＭＳ ゴシック" w:hint="eastAsia"/>
                <w:b/>
                <w:sz w:val="16"/>
                <w:szCs w:val="16"/>
              </w:rPr>
              <w:t>特別支援教育・カラーユニバーサルデザインの専門家の校閲</w:t>
            </w:r>
            <w:r w:rsidRPr="0018745B">
              <w:rPr>
                <w:rFonts w:ascii="ＭＳ 明朝" w:hAnsi="ＭＳ 明朝" w:hint="eastAsia"/>
                <w:color w:val="000000" w:themeColor="text1"/>
                <w:sz w:val="16"/>
                <w:szCs w:val="16"/>
              </w:rPr>
              <w:t>を受け、すべての生徒が等しく情報を読み取ることができるように、配慮が行きわたっている。</w:t>
            </w:r>
          </w:p>
          <w:p w14:paraId="5A4D3274" w14:textId="08C3A433"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◆本文は、原則１授業時間＝見開き２ページとなっており、紙面は学習内容を理解しやすいように、</w:t>
            </w:r>
            <w:r w:rsidRPr="00C9134B">
              <w:rPr>
                <w:rFonts w:ascii="ＭＳ ゴシック" w:eastAsia="ＭＳ ゴシック" w:hAnsi="ＭＳ ゴシック" w:hint="eastAsia"/>
                <w:b/>
                <w:sz w:val="16"/>
                <w:szCs w:val="16"/>
              </w:rPr>
              <w:t>授業や生徒の思考の流れに即したレイアウト</w:t>
            </w:r>
            <w:r w:rsidRPr="0018745B">
              <w:rPr>
                <w:rFonts w:ascii="ＭＳ 明朝" w:hAnsi="ＭＳ 明朝" w:hint="eastAsia"/>
                <w:color w:val="000000" w:themeColor="text1"/>
                <w:sz w:val="16"/>
                <w:szCs w:val="16"/>
              </w:rPr>
              <w:t>で構成されている。</w:t>
            </w:r>
          </w:p>
          <w:p w14:paraId="5E957AA9" w14:textId="547EFB83"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◆見開きページの右端には、</w:t>
            </w:r>
            <w:r w:rsidRPr="00586FBA">
              <w:rPr>
                <w:rFonts w:ascii="ＭＳ ゴシック" w:eastAsia="ＭＳ ゴシック" w:hAnsi="ＭＳ ゴシック" w:hint="eastAsia"/>
                <w:b/>
                <w:color w:val="FF0000"/>
                <w:sz w:val="16"/>
                <w:szCs w:val="16"/>
              </w:rPr>
              <w:t>時代・世紀のスケール</w:t>
            </w:r>
            <w:r w:rsidRPr="0018745B">
              <w:rPr>
                <w:rFonts w:ascii="ＭＳ 明朝" w:hAnsi="ＭＳ 明朝" w:hint="eastAsia"/>
                <w:color w:val="000000" w:themeColor="text1"/>
                <w:sz w:val="16"/>
                <w:szCs w:val="16"/>
              </w:rPr>
              <w:t>がそえてあり、</w:t>
            </w:r>
            <w:r w:rsidRPr="00C9134B">
              <w:rPr>
                <w:rFonts w:ascii="ＭＳ ゴシック" w:eastAsia="ＭＳ ゴシック" w:hAnsi="ＭＳ ゴシック" w:hint="eastAsia"/>
                <w:b/>
                <w:sz w:val="16"/>
                <w:szCs w:val="16"/>
              </w:rPr>
              <w:t>学習している時代や世紀を前後の時代も含めて常に確認できる</w:t>
            </w:r>
            <w:r w:rsidRPr="0018745B">
              <w:rPr>
                <w:rFonts w:ascii="ＭＳ 明朝" w:hAnsi="ＭＳ 明朝" w:hint="eastAsia"/>
                <w:color w:val="000000" w:themeColor="text1"/>
                <w:sz w:val="16"/>
                <w:szCs w:val="16"/>
              </w:rPr>
              <w:t>ように工夫している。</w:t>
            </w:r>
          </w:p>
          <w:p w14:paraId="278F7C2A" w14:textId="2683B944"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◆文字は、</w:t>
            </w:r>
            <w:r w:rsidRPr="00C9134B">
              <w:rPr>
                <w:rFonts w:ascii="ＭＳ ゴシック" w:eastAsia="ＭＳ ゴシック" w:hAnsi="ＭＳ ゴシック" w:hint="eastAsia"/>
                <w:b/>
                <w:sz w:val="16"/>
                <w:szCs w:val="16"/>
              </w:rPr>
              <w:t>視認性の高さで実績のあるユニバーサルデザインフォント</w:t>
            </w:r>
            <w:r w:rsidRPr="0018745B">
              <w:rPr>
                <w:rFonts w:ascii="ＭＳ 明朝" w:hAnsi="ＭＳ 明朝" w:hint="eastAsia"/>
                <w:color w:val="000000" w:themeColor="text1"/>
                <w:sz w:val="16"/>
                <w:szCs w:val="16"/>
              </w:rPr>
              <w:t>（UDフォント）を使用している。</w:t>
            </w:r>
          </w:p>
          <w:p w14:paraId="469B17C5" w14:textId="26673607"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w:t>
            </w:r>
            <w:r w:rsidRPr="00C9134B">
              <w:rPr>
                <w:rFonts w:ascii="ＭＳ ゴシック" w:eastAsia="ＭＳ ゴシック" w:hAnsi="ＭＳ ゴシック" w:hint="eastAsia"/>
                <w:b/>
                <w:sz w:val="16"/>
                <w:szCs w:val="16"/>
              </w:rPr>
              <w:t>本文は平易な文章</w:t>
            </w:r>
            <w:r w:rsidRPr="0018745B">
              <w:rPr>
                <w:rFonts w:ascii="ＭＳ 明朝" w:hAnsi="ＭＳ 明朝" w:hint="eastAsia"/>
                <w:color w:val="000000" w:themeColor="text1"/>
                <w:sz w:val="16"/>
                <w:szCs w:val="16"/>
              </w:rPr>
              <w:t>で、抽象的・網羅的な記述を避けて、</w:t>
            </w:r>
            <w:r w:rsidRPr="00C9134B">
              <w:rPr>
                <w:rFonts w:ascii="ＭＳ ゴシック" w:eastAsia="ＭＳ ゴシック" w:hAnsi="ＭＳ ゴシック" w:hint="eastAsia"/>
                <w:b/>
                <w:sz w:val="16"/>
                <w:szCs w:val="16"/>
              </w:rPr>
              <w:t>具体的に記述</w:t>
            </w:r>
            <w:r w:rsidRPr="0018745B">
              <w:rPr>
                <w:rFonts w:ascii="ＭＳ 明朝" w:hAnsi="ＭＳ 明朝" w:hint="eastAsia"/>
                <w:color w:val="000000" w:themeColor="text1"/>
                <w:sz w:val="16"/>
                <w:szCs w:val="16"/>
              </w:rPr>
              <w:t>している。</w:t>
            </w:r>
          </w:p>
          <w:p w14:paraId="46EBC977" w14:textId="60907997"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漢字の使用は、細心の注意を払い、小学校で未習の漢字や、固有名詞などは見開き２ページの初出にふりがなを付し、読みまちがいのおそれがあるものや人名等については教育漢字であっても極力ふりがなを付して、読み取りやすくしている。</w:t>
            </w:r>
          </w:p>
          <w:p w14:paraId="5E9CBF75" w14:textId="219587E6"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w:t>
            </w:r>
            <w:r w:rsidRPr="00C9134B">
              <w:rPr>
                <w:rFonts w:ascii="ＭＳ ゴシック" w:eastAsia="ＭＳ ゴシック" w:hAnsi="ＭＳ ゴシック" w:hint="eastAsia"/>
                <w:b/>
                <w:sz w:val="16"/>
                <w:szCs w:val="16"/>
              </w:rPr>
              <w:t>ふりがなは、大きめのゴシック体を使っており</w:t>
            </w:r>
            <w:r w:rsidRPr="0018745B">
              <w:rPr>
                <w:rFonts w:ascii="ＭＳ 明朝" w:hAnsi="ＭＳ 明朝" w:hint="eastAsia"/>
                <w:color w:val="000000" w:themeColor="text1"/>
                <w:sz w:val="16"/>
                <w:szCs w:val="16"/>
              </w:rPr>
              <w:t>、視認性を高める配慮をしている。</w:t>
            </w:r>
          </w:p>
          <w:p w14:paraId="3E69D48E" w14:textId="008B4791"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w:t>
            </w:r>
            <w:r w:rsidRPr="00C9134B">
              <w:rPr>
                <w:rFonts w:ascii="ＭＳ ゴシック" w:eastAsia="ＭＳ ゴシック" w:hAnsi="ＭＳ ゴシック" w:hint="eastAsia"/>
                <w:b/>
                <w:sz w:val="16"/>
                <w:szCs w:val="16"/>
              </w:rPr>
              <w:t>重要語句は太字にして、全てふりがなが付されている</w:t>
            </w:r>
            <w:r w:rsidRPr="0018745B">
              <w:rPr>
                <w:rFonts w:ascii="ＭＳ 明朝" w:hAnsi="ＭＳ 明朝" w:hint="eastAsia"/>
                <w:color w:val="000000" w:themeColor="text1"/>
                <w:sz w:val="16"/>
                <w:szCs w:val="16"/>
              </w:rPr>
              <w:t>。ていねいな解説をした側注も充実し、振り返りと広がりを意識した</w:t>
            </w:r>
            <w:r w:rsidRPr="00586FBA">
              <w:rPr>
                <w:rFonts w:ascii="ＭＳ ゴシック" w:eastAsia="ＭＳ ゴシック" w:hAnsi="ＭＳ ゴシック" w:hint="eastAsia"/>
                <w:b/>
                <w:color w:val="FF0000"/>
                <w:sz w:val="16"/>
                <w:szCs w:val="16"/>
              </w:rPr>
              <w:t>参照ページ</w:t>
            </w:r>
            <w:r w:rsidRPr="0018745B">
              <w:rPr>
                <w:rFonts w:ascii="ＭＳ 明朝" w:hAnsi="ＭＳ 明朝" w:hint="eastAsia"/>
                <w:color w:val="000000" w:themeColor="text1"/>
                <w:sz w:val="16"/>
                <w:szCs w:val="16"/>
              </w:rPr>
              <w:t>が随所に付され、内容理解の促進が図られている。</w:t>
            </w:r>
          </w:p>
          <w:p w14:paraId="7D0C1862" w14:textId="7A454450"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◆図版には番号を付すとともに、本文にも関連する</w:t>
            </w:r>
            <w:r w:rsidRPr="0018745B">
              <w:rPr>
                <w:rFonts w:ascii="ＭＳ ゴシック" w:eastAsia="ＭＳ ゴシック" w:hAnsi="ＭＳ ゴシック" w:hint="eastAsia"/>
                <w:b/>
                <w:color w:val="FF0000"/>
                <w:sz w:val="16"/>
                <w:szCs w:val="16"/>
              </w:rPr>
              <w:t>図版番号</w:t>
            </w:r>
            <w:r w:rsidRPr="0018745B">
              <w:rPr>
                <w:rFonts w:ascii="ＭＳ 明朝" w:hAnsi="ＭＳ 明朝" w:hint="eastAsia"/>
                <w:color w:val="000000" w:themeColor="text1"/>
                <w:sz w:val="16"/>
                <w:szCs w:val="16"/>
              </w:rPr>
              <w:t>を添えており、</w:t>
            </w:r>
            <w:r w:rsidRPr="00586FBA">
              <w:rPr>
                <w:rFonts w:ascii="ＭＳ ゴシック" w:eastAsia="ＭＳ ゴシック" w:hAnsi="ＭＳ ゴシック" w:hint="eastAsia"/>
                <w:b/>
                <w:sz w:val="16"/>
                <w:szCs w:val="16"/>
              </w:rPr>
              <w:t>本文と図版を関連して読み取らせるよう</w:t>
            </w:r>
            <w:r w:rsidRPr="0018745B">
              <w:rPr>
                <w:rFonts w:ascii="ＭＳ 明朝" w:hAnsi="ＭＳ 明朝" w:hint="eastAsia"/>
                <w:color w:val="000000" w:themeColor="text1"/>
                <w:sz w:val="16"/>
                <w:szCs w:val="16"/>
              </w:rPr>
              <w:t>にしている。</w:t>
            </w:r>
          </w:p>
          <w:p w14:paraId="54106EC5" w14:textId="4E5AAB92"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◆時代区分や年代のあらわし方を説明する教科書P.９ に各時代の色が示され、目次から第１～６編、巻末折込年表にいたるまで、</w:t>
            </w:r>
            <w:r w:rsidRPr="00586FBA">
              <w:rPr>
                <w:rFonts w:ascii="ＭＳ ゴシック" w:eastAsia="ＭＳ ゴシック" w:hAnsi="ＭＳ ゴシック" w:hint="eastAsia"/>
                <w:b/>
                <w:sz w:val="16"/>
                <w:szCs w:val="16"/>
              </w:rPr>
              <w:t>時代の色を統一</w:t>
            </w:r>
            <w:r w:rsidRPr="0018745B">
              <w:rPr>
                <w:rFonts w:ascii="ＭＳ 明朝" w:hAnsi="ＭＳ 明朝" w:hint="eastAsia"/>
                <w:color w:val="000000" w:themeColor="text1"/>
                <w:sz w:val="16"/>
                <w:szCs w:val="16"/>
              </w:rPr>
              <w:t>して示している。</w:t>
            </w:r>
          </w:p>
          <w:p w14:paraId="15766F7C" w14:textId="0774E4D2" w:rsidR="0018745B" w:rsidRPr="0018745B"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◆地図・グラフ等の図版類は、</w:t>
            </w:r>
            <w:r w:rsidRPr="00586FBA">
              <w:rPr>
                <w:rFonts w:ascii="ＭＳ ゴシック" w:eastAsia="ＭＳ ゴシック" w:hAnsi="ＭＳ ゴシック" w:hint="eastAsia"/>
                <w:b/>
                <w:sz w:val="16"/>
                <w:szCs w:val="16"/>
              </w:rPr>
              <w:t>カラーバリアフリーに配慮した配色</w:t>
            </w:r>
            <w:r w:rsidRPr="0018745B">
              <w:rPr>
                <w:rFonts w:ascii="ＭＳ 明朝" w:hAnsi="ＭＳ 明朝" w:hint="eastAsia"/>
                <w:color w:val="000000" w:themeColor="text1"/>
                <w:sz w:val="16"/>
                <w:szCs w:val="16"/>
              </w:rPr>
              <w:t>にするほか、形や模様、線の種類など、</w:t>
            </w:r>
            <w:r w:rsidRPr="00586FBA">
              <w:rPr>
                <w:rFonts w:ascii="ＭＳ ゴシック" w:eastAsia="ＭＳ ゴシック" w:hAnsi="ＭＳ ゴシック" w:hint="eastAsia"/>
                <w:b/>
                <w:sz w:val="16"/>
                <w:szCs w:val="16"/>
              </w:rPr>
              <w:t>色以外の情報でも識別できる</w:t>
            </w:r>
            <w:r w:rsidRPr="0018745B">
              <w:rPr>
                <w:rFonts w:ascii="ＭＳ 明朝" w:hAnsi="ＭＳ 明朝" w:hint="eastAsia"/>
                <w:color w:val="000000" w:themeColor="text1"/>
                <w:sz w:val="16"/>
                <w:szCs w:val="16"/>
              </w:rPr>
              <w:t>ように配慮している。</w:t>
            </w:r>
          </w:p>
          <w:p w14:paraId="6635AAA2" w14:textId="2A7B0B88" w:rsidR="00182B28" w:rsidRPr="00D9621D" w:rsidRDefault="0018745B" w:rsidP="00A654DD">
            <w:pPr>
              <w:spacing w:line="240" w:lineRule="exact"/>
              <w:ind w:left="160" w:rightChars="13" w:right="27" w:hangingChars="100" w:hanging="160"/>
              <w:rPr>
                <w:rFonts w:ascii="ＭＳ 明朝" w:hAnsi="ＭＳ 明朝"/>
                <w:color w:val="000000" w:themeColor="text1"/>
                <w:sz w:val="16"/>
                <w:szCs w:val="16"/>
              </w:rPr>
            </w:pPr>
            <w:r w:rsidRPr="0018745B">
              <w:rPr>
                <w:rFonts w:ascii="ＭＳ 明朝" w:hAnsi="ＭＳ 明朝" w:hint="eastAsia"/>
                <w:color w:val="000000" w:themeColor="text1"/>
                <w:sz w:val="16"/>
                <w:szCs w:val="16"/>
              </w:rPr>
              <w:t>◆本文が22、26ポイントの２種類の</w:t>
            </w:r>
            <w:r w:rsidRPr="0018745B">
              <w:rPr>
                <w:rFonts w:ascii="ＭＳ ゴシック" w:eastAsia="ＭＳ ゴシック" w:hAnsi="ＭＳ ゴシック" w:hint="eastAsia"/>
                <w:b/>
                <w:sz w:val="16"/>
                <w:szCs w:val="16"/>
              </w:rPr>
              <w:t>拡大教科書</w:t>
            </w:r>
            <w:r w:rsidRPr="0018745B">
              <w:rPr>
                <w:rFonts w:ascii="ＭＳ 明朝" w:hAnsi="ＭＳ 明朝" w:hint="eastAsia"/>
                <w:color w:val="000000" w:themeColor="text1"/>
                <w:sz w:val="16"/>
                <w:szCs w:val="16"/>
              </w:rPr>
              <w:t>の発行が予定されている。</w:t>
            </w:r>
          </w:p>
        </w:tc>
      </w:tr>
      <w:tr w:rsidR="00B4249D" w:rsidRPr="00D9621D" w14:paraId="3FD78D4F" w14:textId="77777777" w:rsidTr="00A654DD">
        <w:trPr>
          <w:cantSplit/>
          <w:trHeight w:val="56"/>
        </w:trPr>
        <w:tc>
          <w:tcPr>
            <w:tcW w:w="10910" w:type="dxa"/>
            <w:gridSpan w:val="3"/>
            <w:shd w:val="clear" w:color="auto" w:fill="F2F2F2" w:themeFill="background1" w:themeFillShade="F2"/>
            <w:vAlign w:val="center"/>
          </w:tcPr>
          <w:p w14:paraId="1C172AF4" w14:textId="5417E874" w:rsidR="00B4249D" w:rsidRPr="00D9621D" w:rsidRDefault="00B4249D" w:rsidP="00A654DD">
            <w:pPr>
              <w:pStyle w:val="ac"/>
              <w:numPr>
                <w:ilvl w:val="0"/>
                <w:numId w:val="1"/>
              </w:numPr>
              <w:autoSpaceDE w:val="0"/>
              <w:autoSpaceDN w:val="0"/>
              <w:spacing w:line="240" w:lineRule="exact"/>
              <w:ind w:leftChars="0" w:rightChars="13" w:right="27"/>
              <w:jc w:val="left"/>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t>造本</w:t>
            </w:r>
          </w:p>
        </w:tc>
      </w:tr>
      <w:tr w:rsidR="00182B28" w:rsidRPr="00D9621D" w14:paraId="6766D884" w14:textId="77777777" w:rsidTr="00A654DD">
        <w:trPr>
          <w:cantSplit/>
          <w:trHeight w:val="120"/>
        </w:trPr>
        <w:tc>
          <w:tcPr>
            <w:tcW w:w="2399" w:type="dxa"/>
            <w:gridSpan w:val="2"/>
            <w:shd w:val="clear" w:color="auto" w:fill="FFFFFF" w:themeFill="background1"/>
          </w:tcPr>
          <w:p w14:paraId="5FD2AE63" w14:textId="22F5B2F7" w:rsidR="00182B28" w:rsidRPr="00D9621D" w:rsidRDefault="00182B28" w:rsidP="00A654DD">
            <w:pPr>
              <w:autoSpaceDE w:val="0"/>
              <w:autoSpaceDN w:val="0"/>
              <w:spacing w:line="240" w:lineRule="exact"/>
              <w:ind w:left="160" w:hangingChars="100" w:hanging="160"/>
              <w:rPr>
                <w:rFonts w:ascii="ＭＳ ゴシック" w:eastAsia="ＭＳ ゴシック" w:hAnsi="ＭＳ 明朝"/>
                <w:color w:val="FF0000"/>
                <w:sz w:val="16"/>
                <w:szCs w:val="16"/>
              </w:rPr>
            </w:pPr>
            <w:r w:rsidRPr="00D9621D">
              <w:rPr>
                <w:rFonts w:ascii="ＭＳ ゴシック" w:eastAsia="ＭＳ ゴシック" w:hAnsi="ＭＳ 明朝" w:hint="eastAsia"/>
                <w:color w:val="000000"/>
                <w:sz w:val="16"/>
                <w:szCs w:val="16"/>
              </w:rPr>
              <w:t>⇒</w:t>
            </w:r>
            <w:r w:rsidR="00AA560C" w:rsidRPr="00AA560C">
              <w:rPr>
                <w:rFonts w:ascii="ＭＳ ゴシック" w:eastAsia="ＭＳ ゴシック" w:hAnsi="ＭＳ 明朝" w:hint="eastAsia"/>
                <w:b/>
                <w:color w:val="000000"/>
                <w:sz w:val="16"/>
                <w:szCs w:val="16"/>
              </w:rPr>
              <w:t>大きさ・判型</w:t>
            </w:r>
            <w:r w:rsidR="00AA560C" w:rsidRPr="00AA560C">
              <w:rPr>
                <w:rFonts w:ascii="ＭＳ ゴシック" w:eastAsia="ＭＳ ゴシック" w:hAnsi="ＭＳ 明朝" w:hint="eastAsia"/>
                <w:color w:val="000000"/>
                <w:sz w:val="16"/>
                <w:szCs w:val="16"/>
              </w:rPr>
              <w:t>について</w:t>
            </w:r>
          </w:p>
        </w:tc>
        <w:tc>
          <w:tcPr>
            <w:tcW w:w="8511" w:type="dxa"/>
          </w:tcPr>
          <w:p w14:paraId="3078FDDB" w14:textId="2E351FFE" w:rsidR="00182B28" w:rsidRPr="00D9621D" w:rsidRDefault="00AA560C" w:rsidP="00A654DD">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AA560C">
              <w:rPr>
                <w:rFonts w:ascii="ＭＳ 明朝" w:hAnsi="ＭＳ 明朝" w:hint="eastAsia"/>
                <w:color w:val="000000" w:themeColor="text1"/>
                <w:sz w:val="16"/>
                <w:szCs w:val="16"/>
              </w:rPr>
              <w:t>◆見開きページの情報量を充実させるため、ワイドな</w:t>
            </w:r>
            <w:r w:rsidRPr="00AA560C">
              <w:rPr>
                <w:rFonts w:ascii="ＭＳ ゴシック" w:eastAsia="ＭＳ ゴシック" w:hAnsi="ＭＳ ゴシック" w:hint="eastAsia"/>
                <w:b/>
                <w:color w:val="000000" w:themeColor="text1"/>
                <w:sz w:val="16"/>
                <w:szCs w:val="16"/>
              </w:rPr>
              <w:t>AB判</w:t>
            </w:r>
            <w:r w:rsidRPr="00AA560C">
              <w:rPr>
                <w:rFonts w:ascii="ＭＳ 明朝" w:hAnsi="ＭＳ 明朝" w:hint="eastAsia"/>
                <w:color w:val="000000" w:themeColor="text1"/>
                <w:sz w:val="16"/>
                <w:szCs w:val="16"/>
              </w:rPr>
              <w:t>が採用されている。</w:t>
            </w:r>
          </w:p>
        </w:tc>
      </w:tr>
      <w:tr w:rsidR="00182B28" w:rsidRPr="00D9621D" w14:paraId="55A05AAA" w14:textId="77777777" w:rsidTr="00A654DD">
        <w:trPr>
          <w:cantSplit/>
          <w:trHeight w:val="120"/>
        </w:trPr>
        <w:tc>
          <w:tcPr>
            <w:tcW w:w="2399" w:type="dxa"/>
            <w:gridSpan w:val="2"/>
            <w:shd w:val="clear" w:color="auto" w:fill="FFFFFF" w:themeFill="background1"/>
          </w:tcPr>
          <w:p w14:paraId="6190E71A" w14:textId="2E9986D5" w:rsidR="00182B28" w:rsidRPr="00D9621D" w:rsidRDefault="00182B28" w:rsidP="00A654D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009355ED" w:rsidRPr="009355ED">
              <w:rPr>
                <w:rFonts w:ascii="ＭＳ ゴシック" w:eastAsia="ＭＳ ゴシック" w:hAnsi="ＭＳ 明朝" w:hint="eastAsia"/>
                <w:b/>
                <w:color w:val="000000"/>
                <w:sz w:val="16"/>
                <w:szCs w:val="16"/>
              </w:rPr>
              <w:t>印刷の鮮明</w:t>
            </w:r>
            <w:r w:rsidR="009355ED" w:rsidRPr="005F1A59">
              <w:rPr>
                <w:rFonts w:ascii="ＭＳ ゴシック" w:eastAsia="ＭＳ ゴシック" w:hAnsi="ＭＳ 明朝" w:hint="eastAsia"/>
                <w:color w:val="000000"/>
                <w:sz w:val="16"/>
                <w:szCs w:val="16"/>
              </w:rPr>
              <w:t>さ</w:t>
            </w:r>
            <w:r w:rsidR="009355ED" w:rsidRPr="009355ED">
              <w:rPr>
                <w:rFonts w:ascii="ＭＳ ゴシック" w:eastAsia="ＭＳ ゴシック" w:hAnsi="ＭＳ 明朝" w:hint="eastAsia"/>
                <w:color w:val="000000"/>
                <w:sz w:val="16"/>
                <w:szCs w:val="16"/>
              </w:rPr>
              <w:t>について</w:t>
            </w:r>
          </w:p>
        </w:tc>
        <w:tc>
          <w:tcPr>
            <w:tcW w:w="8511" w:type="dxa"/>
          </w:tcPr>
          <w:p w14:paraId="0EFEB9B9" w14:textId="338836AA" w:rsidR="00182B28" w:rsidRPr="00D9621D" w:rsidRDefault="00E16A0F" w:rsidP="00A654DD">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E16A0F">
              <w:rPr>
                <w:rFonts w:ascii="ＭＳ 明朝" w:hAnsi="ＭＳ 明朝" w:hint="eastAsia"/>
                <w:color w:val="000000" w:themeColor="text1"/>
                <w:sz w:val="16"/>
                <w:szCs w:val="16"/>
              </w:rPr>
              <w:t>◆文字や写真、イラストなどの印刷は鮮明で、読み取りやすく、生徒の興味・関心を高めることができる。</w:t>
            </w:r>
          </w:p>
        </w:tc>
      </w:tr>
      <w:tr w:rsidR="00182B28" w:rsidRPr="00D9621D" w14:paraId="308E3EDF" w14:textId="77777777" w:rsidTr="00A654DD">
        <w:trPr>
          <w:cantSplit/>
          <w:trHeight w:val="776"/>
        </w:trPr>
        <w:tc>
          <w:tcPr>
            <w:tcW w:w="2399" w:type="dxa"/>
            <w:gridSpan w:val="2"/>
            <w:shd w:val="clear" w:color="auto" w:fill="FFFFFF" w:themeFill="background1"/>
          </w:tcPr>
          <w:p w14:paraId="4E49E1AF" w14:textId="080407F2" w:rsidR="00182B28" w:rsidRPr="00F1355E" w:rsidRDefault="00182B28" w:rsidP="00A654D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00A271A0" w:rsidRPr="00A271A0">
              <w:rPr>
                <w:rFonts w:ascii="ＭＳ ゴシック" w:eastAsia="ＭＳ ゴシック" w:hAnsi="ＭＳ 明朝" w:hint="eastAsia"/>
                <w:b/>
                <w:color w:val="000000"/>
                <w:sz w:val="16"/>
                <w:szCs w:val="16"/>
              </w:rPr>
              <w:t>耐久性や人や環境への配慮</w:t>
            </w:r>
            <w:r w:rsidR="00A271A0" w:rsidRPr="00A271A0">
              <w:rPr>
                <w:rFonts w:ascii="ＭＳ ゴシック" w:eastAsia="ＭＳ ゴシック" w:hAnsi="ＭＳ 明朝" w:hint="eastAsia"/>
                <w:color w:val="000000"/>
                <w:sz w:val="16"/>
                <w:szCs w:val="16"/>
              </w:rPr>
              <w:t>がなされているか。</w:t>
            </w:r>
          </w:p>
        </w:tc>
        <w:tc>
          <w:tcPr>
            <w:tcW w:w="8511" w:type="dxa"/>
          </w:tcPr>
          <w:p w14:paraId="6556BF63" w14:textId="5700C7B4" w:rsidR="00A271A0" w:rsidRPr="00A271A0" w:rsidRDefault="00A271A0" w:rsidP="00A654DD">
            <w:pPr>
              <w:spacing w:line="240" w:lineRule="exact"/>
              <w:ind w:left="160" w:rightChars="13" w:right="27" w:hangingChars="100" w:hanging="160"/>
              <w:rPr>
                <w:rFonts w:ascii="ＭＳ 明朝" w:hAnsi="ＭＳ 明朝"/>
                <w:color w:val="000000" w:themeColor="text1"/>
                <w:sz w:val="16"/>
                <w:szCs w:val="16"/>
              </w:rPr>
            </w:pPr>
            <w:r w:rsidRPr="00A271A0">
              <w:rPr>
                <w:rFonts w:ascii="ＭＳ 明朝" w:hAnsi="ＭＳ 明朝" w:hint="eastAsia"/>
                <w:color w:val="000000" w:themeColor="text1"/>
                <w:sz w:val="16"/>
                <w:szCs w:val="16"/>
              </w:rPr>
              <w:t>◆製本は、</w:t>
            </w:r>
            <w:r w:rsidRPr="00A271A0">
              <w:rPr>
                <w:rFonts w:ascii="ＭＳ ゴシック" w:eastAsia="ＭＳ ゴシック" w:hAnsi="ＭＳ ゴシック" w:hint="eastAsia"/>
                <w:b/>
                <w:sz w:val="16"/>
                <w:szCs w:val="16"/>
              </w:rPr>
              <w:t>堅牢なあじろ綴じを採用</w:t>
            </w:r>
            <w:r w:rsidRPr="00A271A0">
              <w:rPr>
                <w:rFonts w:ascii="ＭＳ 明朝" w:hAnsi="ＭＳ 明朝" w:hint="eastAsia"/>
                <w:color w:val="000000" w:themeColor="text1"/>
                <w:sz w:val="16"/>
                <w:szCs w:val="16"/>
              </w:rPr>
              <w:t>し、針金綴じよりも</w:t>
            </w:r>
            <w:r w:rsidRPr="00A271A0">
              <w:rPr>
                <w:rFonts w:ascii="ＭＳ ゴシック" w:eastAsia="ＭＳ ゴシック" w:hAnsi="ＭＳ ゴシック" w:hint="eastAsia"/>
                <w:b/>
                <w:sz w:val="16"/>
                <w:szCs w:val="16"/>
              </w:rPr>
              <w:t>大きく開き、かつ閉じにくい本</w:t>
            </w:r>
            <w:r w:rsidRPr="00A271A0">
              <w:rPr>
                <w:rFonts w:ascii="ＭＳ 明朝" w:hAnsi="ＭＳ 明朝" w:hint="eastAsia"/>
                <w:color w:val="000000" w:themeColor="text1"/>
                <w:sz w:val="16"/>
                <w:szCs w:val="16"/>
              </w:rPr>
              <w:t>になっている。また、</w:t>
            </w:r>
            <w:r w:rsidRPr="00A271A0">
              <w:rPr>
                <w:rFonts w:ascii="ＭＳ ゴシック" w:eastAsia="ＭＳ ゴシック" w:hAnsi="ＭＳ ゴシック" w:hint="eastAsia"/>
                <w:b/>
                <w:sz w:val="16"/>
                <w:szCs w:val="16"/>
              </w:rPr>
              <w:t>良質で軽い紙を使用</w:t>
            </w:r>
            <w:r w:rsidRPr="00A271A0">
              <w:rPr>
                <w:rFonts w:ascii="ＭＳ 明朝" w:hAnsi="ＭＳ 明朝" w:hint="eastAsia"/>
                <w:color w:val="000000" w:themeColor="text1"/>
                <w:sz w:val="16"/>
                <w:szCs w:val="16"/>
              </w:rPr>
              <w:t>して重量をおさえるとともに、十分な強度で裏写りが少なくなるよう配慮され、表面も汚れを防ぐよう加工している。</w:t>
            </w:r>
          </w:p>
          <w:p w14:paraId="266D6D9F" w14:textId="49C2F368" w:rsidR="00182B28" w:rsidRPr="00D9621D" w:rsidRDefault="00A271A0" w:rsidP="00A654DD">
            <w:pPr>
              <w:spacing w:line="240" w:lineRule="exact"/>
              <w:ind w:left="160" w:rightChars="13" w:right="27" w:hangingChars="100" w:hanging="160"/>
              <w:rPr>
                <w:rFonts w:ascii="ＭＳ 明朝" w:hAnsi="ＭＳ 明朝"/>
                <w:color w:val="000000" w:themeColor="text1"/>
                <w:sz w:val="16"/>
                <w:szCs w:val="16"/>
              </w:rPr>
            </w:pPr>
            <w:r w:rsidRPr="00A271A0">
              <w:rPr>
                <w:rFonts w:ascii="ＭＳ 明朝" w:hAnsi="ＭＳ 明朝" w:hint="eastAsia"/>
                <w:color w:val="000000" w:themeColor="text1"/>
                <w:sz w:val="16"/>
                <w:szCs w:val="16"/>
              </w:rPr>
              <w:t>◆印刷は、</w:t>
            </w:r>
            <w:r w:rsidRPr="00A271A0">
              <w:rPr>
                <w:rFonts w:ascii="ＭＳ ゴシック" w:eastAsia="ＭＳ ゴシック" w:hAnsi="ＭＳ ゴシック" w:hint="eastAsia"/>
                <w:b/>
                <w:sz w:val="16"/>
                <w:szCs w:val="16"/>
              </w:rPr>
              <w:t>植物油インキを使用</w:t>
            </w:r>
            <w:r w:rsidRPr="00A271A0">
              <w:rPr>
                <w:rFonts w:ascii="ＭＳ 明朝" w:hAnsi="ＭＳ 明朝" w:hint="eastAsia"/>
                <w:color w:val="000000" w:themeColor="text1"/>
                <w:sz w:val="16"/>
                <w:szCs w:val="16"/>
              </w:rPr>
              <w:t>している。また、製本には化学物質過敏症の原因物質は使用せず、</w:t>
            </w:r>
            <w:r w:rsidRPr="00A271A0">
              <w:rPr>
                <w:rFonts w:ascii="ＭＳ ゴシック" w:eastAsia="ＭＳ ゴシック" w:hAnsi="ＭＳ ゴシック" w:hint="eastAsia"/>
                <w:b/>
                <w:sz w:val="16"/>
                <w:szCs w:val="16"/>
              </w:rPr>
              <w:t>再生紙を使用</w:t>
            </w:r>
            <w:r w:rsidRPr="00A271A0">
              <w:rPr>
                <w:rFonts w:ascii="ＭＳ 明朝" w:hAnsi="ＭＳ 明朝" w:hint="eastAsia"/>
                <w:color w:val="000000" w:themeColor="text1"/>
                <w:sz w:val="16"/>
                <w:szCs w:val="16"/>
              </w:rPr>
              <w:t>して人体や環境への影響を少なくしている。</w:t>
            </w:r>
          </w:p>
        </w:tc>
      </w:tr>
      <w:tr w:rsidR="00182B28" w:rsidRPr="0026161C" w14:paraId="718F3169" w14:textId="77777777" w:rsidTr="00A654DD">
        <w:trPr>
          <w:cantSplit/>
          <w:trHeight w:val="776"/>
        </w:trPr>
        <w:tc>
          <w:tcPr>
            <w:tcW w:w="2399" w:type="dxa"/>
            <w:gridSpan w:val="2"/>
            <w:shd w:val="clear" w:color="auto" w:fill="FFFFFF" w:themeFill="background1"/>
          </w:tcPr>
          <w:p w14:paraId="2C27CEB8" w14:textId="0ECE2F54" w:rsidR="00182B28" w:rsidRPr="00D9621D" w:rsidRDefault="00182B28" w:rsidP="00A654D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int="eastAsia"/>
                <w:sz w:val="16"/>
                <w:szCs w:val="16"/>
              </w:rPr>
              <w:t>⇒</w:t>
            </w:r>
            <w:r w:rsidR="00105371" w:rsidRPr="00105371">
              <w:rPr>
                <w:rFonts w:ascii="ＭＳ ゴシック" w:eastAsia="ＭＳ ゴシック" w:hint="eastAsia"/>
                <w:b/>
                <w:sz w:val="16"/>
                <w:szCs w:val="16"/>
              </w:rPr>
              <w:t>装丁</w:t>
            </w:r>
            <w:r w:rsidR="00105371" w:rsidRPr="00105371">
              <w:rPr>
                <w:rFonts w:ascii="ＭＳ ゴシック" w:eastAsia="ＭＳ ゴシック" w:hint="eastAsia"/>
                <w:sz w:val="16"/>
                <w:szCs w:val="16"/>
              </w:rPr>
              <w:t>にはどのような工夫がなされているか。</w:t>
            </w:r>
          </w:p>
        </w:tc>
        <w:tc>
          <w:tcPr>
            <w:tcW w:w="8511" w:type="dxa"/>
          </w:tcPr>
          <w:p w14:paraId="0E323A5E" w14:textId="549DCBA9" w:rsidR="00182B28" w:rsidRPr="00CF0B86" w:rsidRDefault="00336701" w:rsidP="00A654DD">
            <w:pPr>
              <w:spacing w:line="240" w:lineRule="exact"/>
              <w:ind w:left="160" w:rightChars="13" w:right="27" w:hangingChars="100" w:hanging="160"/>
              <w:rPr>
                <w:rFonts w:ascii="ＭＳ 明朝" w:hAnsi="ＭＳ 明朝"/>
                <w:color w:val="000000" w:themeColor="text1"/>
                <w:sz w:val="16"/>
                <w:szCs w:val="16"/>
              </w:rPr>
            </w:pPr>
            <w:r w:rsidRPr="00336701">
              <w:rPr>
                <w:rFonts w:ascii="ＭＳ 明朝" w:hAnsi="ＭＳ 明朝" w:hint="eastAsia"/>
                <w:color w:val="000000" w:themeColor="text1"/>
                <w:sz w:val="16"/>
                <w:szCs w:val="16"/>
              </w:rPr>
              <w:t>◆表紙の装丁は、原始・古代から現代までの歴史的分野の学習内容に即した</w:t>
            </w:r>
            <w:r w:rsidRPr="00336701">
              <w:rPr>
                <w:rFonts w:ascii="ＭＳ ゴシック" w:eastAsia="ＭＳ ゴシック" w:hAnsi="ＭＳ ゴシック" w:hint="eastAsia"/>
                <w:b/>
                <w:sz w:val="16"/>
                <w:szCs w:val="16"/>
              </w:rPr>
              <w:t>有形・無形の文化財</w:t>
            </w:r>
            <w:r w:rsidRPr="00336701">
              <w:rPr>
                <w:rFonts w:ascii="ＭＳ 明朝" w:hAnsi="ＭＳ 明朝" w:hint="eastAsia"/>
                <w:color w:val="000000" w:themeColor="text1"/>
                <w:sz w:val="16"/>
                <w:szCs w:val="16"/>
              </w:rPr>
              <w:t>などの写真を配置している。また、世界と日本、過去と現在、先人と私たちといったつながりや、多様性、グローバル化、持続可能な社会をイメージしてデザインしてあり、親しみやすく、かつ</w:t>
            </w:r>
            <w:r w:rsidRPr="00336701">
              <w:rPr>
                <w:rFonts w:ascii="ＭＳ ゴシック" w:eastAsia="ＭＳ ゴシック" w:hAnsi="ＭＳ ゴシック" w:hint="eastAsia"/>
                <w:b/>
                <w:sz w:val="16"/>
                <w:szCs w:val="16"/>
              </w:rPr>
              <w:t>生徒の学習意欲を喚起</w:t>
            </w:r>
            <w:r w:rsidRPr="00336701">
              <w:rPr>
                <w:rFonts w:ascii="ＭＳ 明朝" w:hAnsi="ＭＳ 明朝" w:hint="eastAsia"/>
                <w:color w:val="000000" w:themeColor="text1"/>
                <w:sz w:val="16"/>
                <w:szCs w:val="16"/>
              </w:rPr>
              <w:t>するものにしている。</w:t>
            </w:r>
          </w:p>
        </w:tc>
      </w:tr>
    </w:tbl>
    <w:p w14:paraId="1EC88AAB" w14:textId="77777777" w:rsidR="00EF1E0A" w:rsidRPr="007D70E1" w:rsidRDefault="00EF1E0A" w:rsidP="00A654DD">
      <w:pPr>
        <w:autoSpaceDE w:val="0"/>
        <w:autoSpaceDN w:val="0"/>
        <w:spacing w:line="240" w:lineRule="exact"/>
      </w:pPr>
    </w:p>
    <w:sectPr w:rsidR="00EF1E0A" w:rsidRPr="007D70E1" w:rsidSect="00301E7F">
      <w:headerReference w:type="default" r:id="rId8"/>
      <w:pgSz w:w="11907" w:h="16839" w:code="9"/>
      <w:pgMar w:top="766" w:right="510" w:bottom="766" w:left="510" w:header="340" w:footer="113"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4FC60" w14:textId="77777777" w:rsidR="00301E7F" w:rsidRDefault="00301E7F" w:rsidP="00F43055">
      <w:r>
        <w:separator/>
      </w:r>
    </w:p>
  </w:endnote>
  <w:endnote w:type="continuationSeparator" w:id="0">
    <w:p w14:paraId="6DFA9FAF" w14:textId="77777777" w:rsidR="00301E7F" w:rsidRDefault="00301E7F" w:rsidP="00F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300E2" w14:textId="77777777" w:rsidR="00301E7F" w:rsidRDefault="00301E7F" w:rsidP="00F43055">
      <w:r>
        <w:separator/>
      </w:r>
    </w:p>
  </w:footnote>
  <w:footnote w:type="continuationSeparator" w:id="0">
    <w:p w14:paraId="42E6FB2E" w14:textId="77777777" w:rsidR="00301E7F" w:rsidRDefault="00301E7F" w:rsidP="00F4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27ED6" w14:textId="03490A65" w:rsidR="00A654DD" w:rsidRPr="00A654DD" w:rsidRDefault="00A654DD" w:rsidP="00A654DD">
    <w:pPr>
      <w:pStyle w:val="a5"/>
      <w:autoSpaceDE w:val="0"/>
      <w:autoSpaceDN w:val="0"/>
      <w:jc w:val="left"/>
      <w:rPr>
        <w:rFonts w:ascii="ＭＳ 明朝" w:hAnsi="ＭＳ 明朝" w:hint="eastAsia"/>
      </w:rPr>
    </w:pPr>
    <w:r w:rsidRPr="006246E0">
      <w:rPr>
        <w:rFonts w:ascii="ＭＳ 明朝" w:hAnsi="ＭＳ 明朝"/>
        <w:kern w:val="0"/>
        <w:sz w:val="17"/>
        <w:szCs w:val="17"/>
      </w:rPr>
      <w:t>116</w:t>
    </w:r>
    <w:r w:rsidRPr="006246E0">
      <w:rPr>
        <w:rFonts w:ascii="ＭＳ 明朝" w:hAnsi="ＭＳ 明朝"/>
        <w:kern w:val="0"/>
        <w:sz w:val="17"/>
        <w:szCs w:val="17"/>
      </w:rPr>
      <w:t>日文　 令和７年（202</w:t>
    </w:r>
    <w:r>
      <w:rPr>
        <w:rFonts w:ascii="ＭＳ 明朝" w:hAnsi="ＭＳ 明朝" w:hint="eastAsia"/>
        <w:kern w:val="0"/>
        <w:sz w:val="17"/>
        <w:szCs w:val="17"/>
      </w:rPr>
      <w:t>5</w:t>
    </w:r>
    <w:r w:rsidRPr="006246E0">
      <w:rPr>
        <w:rFonts w:ascii="ＭＳ 明朝" w:hAnsi="ＭＳ 明朝"/>
        <w:kern w:val="0"/>
        <w:sz w:val="17"/>
        <w:szCs w:val="17"/>
      </w:rPr>
      <w:t>年）度版 中学校社会科 内容解説資料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12790"/>
    <w:multiLevelType w:val="hybridMultilevel"/>
    <w:tmpl w:val="36802936"/>
    <w:lvl w:ilvl="0" w:tplc="AD04F73A">
      <w:start w:val="3"/>
      <w:numFmt w:val="decimalEnclosedCircle"/>
      <w:lvlText w:val="%1"/>
      <w:lvlJc w:val="left"/>
      <w:pPr>
        <w:ind w:left="720" w:hanging="360"/>
      </w:pPr>
      <w:rPr>
        <w:rFonts w:asciiTheme="minorEastAsia" w:eastAsiaTheme="minorEastAsia" w:hAnsiTheme="minorEastAsia"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4917302E"/>
    <w:multiLevelType w:val="hybridMultilevel"/>
    <w:tmpl w:val="84ECD414"/>
    <w:lvl w:ilvl="0" w:tplc="AEA0C51A">
      <w:start w:val="1"/>
      <w:numFmt w:val="decimalEnclosedCircle"/>
      <w:lvlText w:val="%1"/>
      <w:lvlJc w:val="left"/>
      <w:pPr>
        <w:ind w:left="360" w:hanging="360"/>
      </w:pPr>
      <w:rPr>
        <w:rFonts w:asciiTheme="majorEastAsia" w:eastAsiaTheme="majorEastAsia" w:hAnsiTheme="majorEastAsia"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3614932">
    <w:abstractNumId w:val="1"/>
  </w:num>
  <w:num w:numId="2" w16cid:durableId="147155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55"/>
    <w:rsid w:val="00000134"/>
    <w:rsid w:val="0000196B"/>
    <w:rsid w:val="000059D4"/>
    <w:rsid w:val="000078E1"/>
    <w:rsid w:val="000079BB"/>
    <w:rsid w:val="00011DDF"/>
    <w:rsid w:val="0001265F"/>
    <w:rsid w:val="00013006"/>
    <w:rsid w:val="00013F37"/>
    <w:rsid w:val="0001402F"/>
    <w:rsid w:val="00014B73"/>
    <w:rsid w:val="00016177"/>
    <w:rsid w:val="000203C5"/>
    <w:rsid w:val="00021031"/>
    <w:rsid w:val="000215A3"/>
    <w:rsid w:val="000230D7"/>
    <w:rsid w:val="000253F7"/>
    <w:rsid w:val="000259E5"/>
    <w:rsid w:val="000265FD"/>
    <w:rsid w:val="000278A1"/>
    <w:rsid w:val="00027936"/>
    <w:rsid w:val="00030AF7"/>
    <w:rsid w:val="00030CA6"/>
    <w:rsid w:val="00031481"/>
    <w:rsid w:val="00031DCA"/>
    <w:rsid w:val="00037D82"/>
    <w:rsid w:val="00041A87"/>
    <w:rsid w:val="00042F29"/>
    <w:rsid w:val="00045677"/>
    <w:rsid w:val="000456DB"/>
    <w:rsid w:val="00045E8C"/>
    <w:rsid w:val="00046174"/>
    <w:rsid w:val="00051864"/>
    <w:rsid w:val="00051ECC"/>
    <w:rsid w:val="00052B17"/>
    <w:rsid w:val="00053326"/>
    <w:rsid w:val="000558FF"/>
    <w:rsid w:val="00056A1E"/>
    <w:rsid w:val="000626F8"/>
    <w:rsid w:val="000643D0"/>
    <w:rsid w:val="000648D5"/>
    <w:rsid w:val="00064D56"/>
    <w:rsid w:val="00066155"/>
    <w:rsid w:val="00067C81"/>
    <w:rsid w:val="00071A65"/>
    <w:rsid w:val="00071E20"/>
    <w:rsid w:val="0007415C"/>
    <w:rsid w:val="00074CA9"/>
    <w:rsid w:val="000753CE"/>
    <w:rsid w:val="0007698A"/>
    <w:rsid w:val="00082BA1"/>
    <w:rsid w:val="00084B41"/>
    <w:rsid w:val="00085351"/>
    <w:rsid w:val="00085953"/>
    <w:rsid w:val="00086D66"/>
    <w:rsid w:val="00092722"/>
    <w:rsid w:val="00092B72"/>
    <w:rsid w:val="00092FD8"/>
    <w:rsid w:val="00093D69"/>
    <w:rsid w:val="00093E53"/>
    <w:rsid w:val="0009513A"/>
    <w:rsid w:val="00095523"/>
    <w:rsid w:val="00096841"/>
    <w:rsid w:val="00096AC6"/>
    <w:rsid w:val="00097439"/>
    <w:rsid w:val="000A0349"/>
    <w:rsid w:val="000A0A70"/>
    <w:rsid w:val="000A1FF2"/>
    <w:rsid w:val="000A3713"/>
    <w:rsid w:val="000A43FD"/>
    <w:rsid w:val="000A564C"/>
    <w:rsid w:val="000A614F"/>
    <w:rsid w:val="000A794A"/>
    <w:rsid w:val="000B496E"/>
    <w:rsid w:val="000B6388"/>
    <w:rsid w:val="000C10D2"/>
    <w:rsid w:val="000C25BA"/>
    <w:rsid w:val="000C41DA"/>
    <w:rsid w:val="000C621F"/>
    <w:rsid w:val="000C62A9"/>
    <w:rsid w:val="000D0B6E"/>
    <w:rsid w:val="000D3CEE"/>
    <w:rsid w:val="000D3FDC"/>
    <w:rsid w:val="000D49BB"/>
    <w:rsid w:val="000D6BD6"/>
    <w:rsid w:val="000E1243"/>
    <w:rsid w:val="000E13EA"/>
    <w:rsid w:val="000E4251"/>
    <w:rsid w:val="000E4B13"/>
    <w:rsid w:val="000E55BC"/>
    <w:rsid w:val="000E6A4C"/>
    <w:rsid w:val="000E7AF7"/>
    <w:rsid w:val="000E7C15"/>
    <w:rsid w:val="000F0904"/>
    <w:rsid w:val="000F22CA"/>
    <w:rsid w:val="000F3D64"/>
    <w:rsid w:val="000F6652"/>
    <w:rsid w:val="000F74DA"/>
    <w:rsid w:val="000F78E9"/>
    <w:rsid w:val="0010003C"/>
    <w:rsid w:val="0010040B"/>
    <w:rsid w:val="001008B4"/>
    <w:rsid w:val="00101702"/>
    <w:rsid w:val="001017EE"/>
    <w:rsid w:val="00105371"/>
    <w:rsid w:val="0010587B"/>
    <w:rsid w:val="00105E1E"/>
    <w:rsid w:val="00106312"/>
    <w:rsid w:val="001066BE"/>
    <w:rsid w:val="00106E87"/>
    <w:rsid w:val="00107062"/>
    <w:rsid w:val="00111325"/>
    <w:rsid w:val="00111AB4"/>
    <w:rsid w:val="00116420"/>
    <w:rsid w:val="00117704"/>
    <w:rsid w:val="0012155F"/>
    <w:rsid w:val="001216ED"/>
    <w:rsid w:val="00122C45"/>
    <w:rsid w:val="00122FB4"/>
    <w:rsid w:val="001268C6"/>
    <w:rsid w:val="00127BD9"/>
    <w:rsid w:val="00131B1F"/>
    <w:rsid w:val="001348B2"/>
    <w:rsid w:val="001364C3"/>
    <w:rsid w:val="0014009C"/>
    <w:rsid w:val="0014149B"/>
    <w:rsid w:val="00141587"/>
    <w:rsid w:val="00143947"/>
    <w:rsid w:val="001446C9"/>
    <w:rsid w:val="00147398"/>
    <w:rsid w:val="00150420"/>
    <w:rsid w:val="00150459"/>
    <w:rsid w:val="001505D4"/>
    <w:rsid w:val="00150BBD"/>
    <w:rsid w:val="00152C2E"/>
    <w:rsid w:val="001538AA"/>
    <w:rsid w:val="001545B1"/>
    <w:rsid w:val="00154FCB"/>
    <w:rsid w:val="00156D3A"/>
    <w:rsid w:val="00157283"/>
    <w:rsid w:val="0016375B"/>
    <w:rsid w:val="00164526"/>
    <w:rsid w:val="001650DE"/>
    <w:rsid w:val="00165F70"/>
    <w:rsid w:val="001671BB"/>
    <w:rsid w:val="001702F8"/>
    <w:rsid w:val="00172D62"/>
    <w:rsid w:val="0017400B"/>
    <w:rsid w:val="0017563D"/>
    <w:rsid w:val="00177976"/>
    <w:rsid w:val="00181273"/>
    <w:rsid w:val="001816D5"/>
    <w:rsid w:val="001818ED"/>
    <w:rsid w:val="001829AD"/>
    <w:rsid w:val="00182B28"/>
    <w:rsid w:val="00186B89"/>
    <w:rsid w:val="0018745B"/>
    <w:rsid w:val="00187CA1"/>
    <w:rsid w:val="001904B8"/>
    <w:rsid w:val="00194390"/>
    <w:rsid w:val="00195887"/>
    <w:rsid w:val="001A11CA"/>
    <w:rsid w:val="001A12E0"/>
    <w:rsid w:val="001A163D"/>
    <w:rsid w:val="001A1FEB"/>
    <w:rsid w:val="001A53D3"/>
    <w:rsid w:val="001A5F62"/>
    <w:rsid w:val="001A64F1"/>
    <w:rsid w:val="001A6B5A"/>
    <w:rsid w:val="001B01FC"/>
    <w:rsid w:val="001B1CFF"/>
    <w:rsid w:val="001B296B"/>
    <w:rsid w:val="001B3FCE"/>
    <w:rsid w:val="001B455F"/>
    <w:rsid w:val="001B523A"/>
    <w:rsid w:val="001B5991"/>
    <w:rsid w:val="001B5B72"/>
    <w:rsid w:val="001B6FA7"/>
    <w:rsid w:val="001C471C"/>
    <w:rsid w:val="001C6E14"/>
    <w:rsid w:val="001C77F8"/>
    <w:rsid w:val="001D08AF"/>
    <w:rsid w:val="001D0F01"/>
    <w:rsid w:val="001D11EE"/>
    <w:rsid w:val="001D2520"/>
    <w:rsid w:val="001D3D7F"/>
    <w:rsid w:val="001D504B"/>
    <w:rsid w:val="001D7129"/>
    <w:rsid w:val="001D7C27"/>
    <w:rsid w:val="001E59AF"/>
    <w:rsid w:val="001E624F"/>
    <w:rsid w:val="001E67A0"/>
    <w:rsid w:val="001E7808"/>
    <w:rsid w:val="001F1C4E"/>
    <w:rsid w:val="001F491B"/>
    <w:rsid w:val="001F57AF"/>
    <w:rsid w:val="001F580C"/>
    <w:rsid w:val="001F7748"/>
    <w:rsid w:val="001F7B7E"/>
    <w:rsid w:val="00201357"/>
    <w:rsid w:val="00202BC2"/>
    <w:rsid w:val="00202D93"/>
    <w:rsid w:val="002030B2"/>
    <w:rsid w:val="002043C0"/>
    <w:rsid w:val="0021193C"/>
    <w:rsid w:val="002121A8"/>
    <w:rsid w:val="00213245"/>
    <w:rsid w:val="00213E85"/>
    <w:rsid w:val="00214166"/>
    <w:rsid w:val="00215062"/>
    <w:rsid w:val="0021511B"/>
    <w:rsid w:val="0021626B"/>
    <w:rsid w:val="00221170"/>
    <w:rsid w:val="002217CC"/>
    <w:rsid w:val="00221858"/>
    <w:rsid w:val="00221DCD"/>
    <w:rsid w:val="002222E2"/>
    <w:rsid w:val="002274F4"/>
    <w:rsid w:val="00230DF8"/>
    <w:rsid w:val="00231F8B"/>
    <w:rsid w:val="0023271E"/>
    <w:rsid w:val="002340CB"/>
    <w:rsid w:val="00234475"/>
    <w:rsid w:val="00237050"/>
    <w:rsid w:val="00237956"/>
    <w:rsid w:val="0024045D"/>
    <w:rsid w:val="0024267D"/>
    <w:rsid w:val="002433C3"/>
    <w:rsid w:val="00243C57"/>
    <w:rsid w:val="00244221"/>
    <w:rsid w:val="0024635B"/>
    <w:rsid w:val="0024709D"/>
    <w:rsid w:val="0024786D"/>
    <w:rsid w:val="00253C8C"/>
    <w:rsid w:val="002569F4"/>
    <w:rsid w:val="002575DC"/>
    <w:rsid w:val="00260E0F"/>
    <w:rsid w:val="0026145F"/>
    <w:rsid w:val="0026158B"/>
    <w:rsid w:val="0026161C"/>
    <w:rsid w:val="00262DA6"/>
    <w:rsid w:val="002635F2"/>
    <w:rsid w:val="0026401D"/>
    <w:rsid w:val="0026503A"/>
    <w:rsid w:val="002653DD"/>
    <w:rsid w:val="00265508"/>
    <w:rsid w:val="00266645"/>
    <w:rsid w:val="00267ECA"/>
    <w:rsid w:val="002700E8"/>
    <w:rsid w:val="00271AAE"/>
    <w:rsid w:val="0027263F"/>
    <w:rsid w:val="00276898"/>
    <w:rsid w:val="002840F5"/>
    <w:rsid w:val="00284A83"/>
    <w:rsid w:val="002858C4"/>
    <w:rsid w:val="002859F2"/>
    <w:rsid w:val="002879D7"/>
    <w:rsid w:val="00290DAC"/>
    <w:rsid w:val="00291D40"/>
    <w:rsid w:val="002926EB"/>
    <w:rsid w:val="0029350A"/>
    <w:rsid w:val="00294DDB"/>
    <w:rsid w:val="00296227"/>
    <w:rsid w:val="00296A29"/>
    <w:rsid w:val="00296C22"/>
    <w:rsid w:val="00296C26"/>
    <w:rsid w:val="002976BC"/>
    <w:rsid w:val="002A3312"/>
    <w:rsid w:val="002A342D"/>
    <w:rsid w:val="002A6EA8"/>
    <w:rsid w:val="002B3EC8"/>
    <w:rsid w:val="002C0024"/>
    <w:rsid w:val="002C24B7"/>
    <w:rsid w:val="002C390E"/>
    <w:rsid w:val="002C638D"/>
    <w:rsid w:val="002C659F"/>
    <w:rsid w:val="002C67FA"/>
    <w:rsid w:val="002D06FC"/>
    <w:rsid w:val="002D13CC"/>
    <w:rsid w:val="002D48F0"/>
    <w:rsid w:val="002D5521"/>
    <w:rsid w:val="002D6BDA"/>
    <w:rsid w:val="002D75BA"/>
    <w:rsid w:val="002D7A55"/>
    <w:rsid w:val="002E0648"/>
    <w:rsid w:val="002E2125"/>
    <w:rsid w:val="002E2366"/>
    <w:rsid w:val="002E3297"/>
    <w:rsid w:val="002E3990"/>
    <w:rsid w:val="002E516E"/>
    <w:rsid w:val="002F09CC"/>
    <w:rsid w:val="002F131F"/>
    <w:rsid w:val="002F491F"/>
    <w:rsid w:val="002F5C9E"/>
    <w:rsid w:val="002F687B"/>
    <w:rsid w:val="00300F20"/>
    <w:rsid w:val="003017F5"/>
    <w:rsid w:val="00301E7F"/>
    <w:rsid w:val="00304845"/>
    <w:rsid w:val="00305966"/>
    <w:rsid w:val="0030736A"/>
    <w:rsid w:val="00313A06"/>
    <w:rsid w:val="003157BD"/>
    <w:rsid w:val="00317E97"/>
    <w:rsid w:val="0032235A"/>
    <w:rsid w:val="00322DB1"/>
    <w:rsid w:val="003255EC"/>
    <w:rsid w:val="003261AD"/>
    <w:rsid w:val="00326AE5"/>
    <w:rsid w:val="00331260"/>
    <w:rsid w:val="00334090"/>
    <w:rsid w:val="00336701"/>
    <w:rsid w:val="00336725"/>
    <w:rsid w:val="00336C0C"/>
    <w:rsid w:val="00341046"/>
    <w:rsid w:val="003411B2"/>
    <w:rsid w:val="003411FA"/>
    <w:rsid w:val="00343E13"/>
    <w:rsid w:val="0034484F"/>
    <w:rsid w:val="00344EF9"/>
    <w:rsid w:val="003451DF"/>
    <w:rsid w:val="0035222B"/>
    <w:rsid w:val="00361B22"/>
    <w:rsid w:val="00364034"/>
    <w:rsid w:val="003643CE"/>
    <w:rsid w:val="003646D2"/>
    <w:rsid w:val="0036543E"/>
    <w:rsid w:val="00370AD4"/>
    <w:rsid w:val="003713AC"/>
    <w:rsid w:val="00371944"/>
    <w:rsid w:val="00372D09"/>
    <w:rsid w:val="00375017"/>
    <w:rsid w:val="0037539D"/>
    <w:rsid w:val="00376154"/>
    <w:rsid w:val="00376B0C"/>
    <w:rsid w:val="003806C8"/>
    <w:rsid w:val="003824A1"/>
    <w:rsid w:val="00382546"/>
    <w:rsid w:val="00383754"/>
    <w:rsid w:val="003839D6"/>
    <w:rsid w:val="00384A7F"/>
    <w:rsid w:val="0038655C"/>
    <w:rsid w:val="0039359E"/>
    <w:rsid w:val="00396B4A"/>
    <w:rsid w:val="003A0109"/>
    <w:rsid w:val="003A15B7"/>
    <w:rsid w:val="003A1CFD"/>
    <w:rsid w:val="003A250E"/>
    <w:rsid w:val="003A47A1"/>
    <w:rsid w:val="003A4848"/>
    <w:rsid w:val="003A4FDF"/>
    <w:rsid w:val="003A5213"/>
    <w:rsid w:val="003A54BF"/>
    <w:rsid w:val="003A56AF"/>
    <w:rsid w:val="003A65F5"/>
    <w:rsid w:val="003A7412"/>
    <w:rsid w:val="003B0B07"/>
    <w:rsid w:val="003B396E"/>
    <w:rsid w:val="003B3E83"/>
    <w:rsid w:val="003B427E"/>
    <w:rsid w:val="003B5602"/>
    <w:rsid w:val="003B5B7B"/>
    <w:rsid w:val="003C0DB9"/>
    <w:rsid w:val="003C2478"/>
    <w:rsid w:val="003C287E"/>
    <w:rsid w:val="003C34AF"/>
    <w:rsid w:val="003C36BA"/>
    <w:rsid w:val="003C6464"/>
    <w:rsid w:val="003C6F07"/>
    <w:rsid w:val="003C7138"/>
    <w:rsid w:val="003C78C5"/>
    <w:rsid w:val="003C795B"/>
    <w:rsid w:val="003D2377"/>
    <w:rsid w:val="003D23FC"/>
    <w:rsid w:val="003D2854"/>
    <w:rsid w:val="003D39EA"/>
    <w:rsid w:val="003D6DA7"/>
    <w:rsid w:val="003E0489"/>
    <w:rsid w:val="003E2393"/>
    <w:rsid w:val="003E3A2A"/>
    <w:rsid w:val="003E3FE5"/>
    <w:rsid w:val="003E51A9"/>
    <w:rsid w:val="003E58C5"/>
    <w:rsid w:val="003E61FE"/>
    <w:rsid w:val="003F0A08"/>
    <w:rsid w:val="003F5291"/>
    <w:rsid w:val="00400524"/>
    <w:rsid w:val="00400550"/>
    <w:rsid w:val="00401847"/>
    <w:rsid w:val="00401DDE"/>
    <w:rsid w:val="00401F8F"/>
    <w:rsid w:val="00402728"/>
    <w:rsid w:val="00404BC1"/>
    <w:rsid w:val="00404D7C"/>
    <w:rsid w:val="0040776F"/>
    <w:rsid w:val="004109AF"/>
    <w:rsid w:val="0041412F"/>
    <w:rsid w:val="00414FD2"/>
    <w:rsid w:val="00415DFE"/>
    <w:rsid w:val="004176B1"/>
    <w:rsid w:val="00420F95"/>
    <w:rsid w:val="004224BD"/>
    <w:rsid w:val="00424C4F"/>
    <w:rsid w:val="00424F57"/>
    <w:rsid w:val="00425C59"/>
    <w:rsid w:val="004268F7"/>
    <w:rsid w:val="00427420"/>
    <w:rsid w:val="00427BE4"/>
    <w:rsid w:val="004303B0"/>
    <w:rsid w:val="00431238"/>
    <w:rsid w:val="00431644"/>
    <w:rsid w:val="00432DF0"/>
    <w:rsid w:val="00433B76"/>
    <w:rsid w:val="00441527"/>
    <w:rsid w:val="00441D62"/>
    <w:rsid w:val="00442104"/>
    <w:rsid w:val="00444377"/>
    <w:rsid w:val="004454F5"/>
    <w:rsid w:val="00445927"/>
    <w:rsid w:val="00445C8B"/>
    <w:rsid w:val="00445FEA"/>
    <w:rsid w:val="00446556"/>
    <w:rsid w:val="00447E18"/>
    <w:rsid w:val="00450A34"/>
    <w:rsid w:val="00450B3E"/>
    <w:rsid w:val="00452FDE"/>
    <w:rsid w:val="00453F58"/>
    <w:rsid w:val="0045487A"/>
    <w:rsid w:val="00455383"/>
    <w:rsid w:val="0046060F"/>
    <w:rsid w:val="00463244"/>
    <w:rsid w:val="004634F4"/>
    <w:rsid w:val="0046478D"/>
    <w:rsid w:val="00464E90"/>
    <w:rsid w:val="00466F7D"/>
    <w:rsid w:val="00467475"/>
    <w:rsid w:val="00467F21"/>
    <w:rsid w:val="004712B5"/>
    <w:rsid w:val="0047341E"/>
    <w:rsid w:val="00473C46"/>
    <w:rsid w:val="004751F2"/>
    <w:rsid w:val="004822F4"/>
    <w:rsid w:val="00482604"/>
    <w:rsid w:val="00483F42"/>
    <w:rsid w:val="004851B1"/>
    <w:rsid w:val="00485594"/>
    <w:rsid w:val="00485617"/>
    <w:rsid w:val="00486380"/>
    <w:rsid w:val="004867D0"/>
    <w:rsid w:val="00486FF1"/>
    <w:rsid w:val="004906DC"/>
    <w:rsid w:val="00493EA4"/>
    <w:rsid w:val="0049696C"/>
    <w:rsid w:val="004A0A2A"/>
    <w:rsid w:val="004A22C7"/>
    <w:rsid w:val="004A2C31"/>
    <w:rsid w:val="004A3B78"/>
    <w:rsid w:val="004A79E3"/>
    <w:rsid w:val="004B0612"/>
    <w:rsid w:val="004B074C"/>
    <w:rsid w:val="004B12C0"/>
    <w:rsid w:val="004B3CA2"/>
    <w:rsid w:val="004C1EFF"/>
    <w:rsid w:val="004C25FA"/>
    <w:rsid w:val="004C2FF9"/>
    <w:rsid w:val="004C5B37"/>
    <w:rsid w:val="004C6420"/>
    <w:rsid w:val="004C7F7D"/>
    <w:rsid w:val="004D0FC5"/>
    <w:rsid w:val="004D1F8D"/>
    <w:rsid w:val="004D51AC"/>
    <w:rsid w:val="004D6361"/>
    <w:rsid w:val="004D6677"/>
    <w:rsid w:val="004E0026"/>
    <w:rsid w:val="004E2099"/>
    <w:rsid w:val="004E2302"/>
    <w:rsid w:val="004E2DC9"/>
    <w:rsid w:val="004E2F45"/>
    <w:rsid w:val="004E3CEB"/>
    <w:rsid w:val="004E6C27"/>
    <w:rsid w:val="004F056E"/>
    <w:rsid w:val="004F0843"/>
    <w:rsid w:val="004F14EB"/>
    <w:rsid w:val="004F31C3"/>
    <w:rsid w:val="004F31D5"/>
    <w:rsid w:val="004F40AC"/>
    <w:rsid w:val="004F7E8B"/>
    <w:rsid w:val="00500275"/>
    <w:rsid w:val="00500DEA"/>
    <w:rsid w:val="00505C4D"/>
    <w:rsid w:val="00510FB3"/>
    <w:rsid w:val="005132E1"/>
    <w:rsid w:val="00513890"/>
    <w:rsid w:val="00514B23"/>
    <w:rsid w:val="00515A1D"/>
    <w:rsid w:val="00516915"/>
    <w:rsid w:val="00520AF3"/>
    <w:rsid w:val="00525664"/>
    <w:rsid w:val="00525C77"/>
    <w:rsid w:val="00525D55"/>
    <w:rsid w:val="00527C90"/>
    <w:rsid w:val="0053280E"/>
    <w:rsid w:val="00534021"/>
    <w:rsid w:val="00535359"/>
    <w:rsid w:val="005361BB"/>
    <w:rsid w:val="005405AD"/>
    <w:rsid w:val="00540B94"/>
    <w:rsid w:val="0054421B"/>
    <w:rsid w:val="00544861"/>
    <w:rsid w:val="00546213"/>
    <w:rsid w:val="00546E06"/>
    <w:rsid w:val="00547BB2"/>
    <w:rsid w:val="00550735"/>
    <w:rsid w:val="00550956"/>
    <w:rsid w:val="00550B9D"/>
    <w:rsid w:val="00550C00"/>
    <w:rsid w:val="00552D68"/>
    <w:rsid w:val="00553EC0"/>
    <w:rsid w:val="005601C3"/>
    <w:rsid w:val="0056069A"/>
    <w:rsid w:val="00560E6A"/>
    <w:rsid w:val="00561169"/>
    <w:rsid w:val="0056192C"/>
    <w:rsid w:val="00562D37"/>
    <w:rsid w:val="00562F06"/>
    <w:rsid w:val="00564D2D"/>
    <w:rsid w:val="00565180"/>
    <w:rsid w:val="0056527D"/>
    <w:rsid w:val="00566CD2"/>
    <w:rsid w:val="005670B5"/>
    <w:rsid w:val="00567D44"/>
    <w:rsid w:val="00570345"/>
    <w:rsid w:val="005703BA"/>
    <w:rsid w:val="0057092A"/>
    <w:rsid w:val="00570AEC"/>
    <w:rsid w:val="005728BB"/>
    <w:rsid w:val="00573D0E"/>
    <w:rsid w:val="005743DB"/>
    <w:rsid w:val="005829B1"/>
    <w:rsid w:val="00583877"/>
    <w:rsid w:val="00584023"/>
    <w:rsid w:val="0058546A"/>
    <w:rsid w:val="00585C9F"/>
    <w:rsid w:val="005864A7"/>
    <w:rsid w:val="005868ED"/>
    <w:rsid w:val="00586FBA"/>
    <w:rsid w:val="00587827"/>
    <w:rsid w:val="005900A6"/>
    <w:rsid w:val="00590B24"/>
    <w:rsid w:val="00593873"/>
    <w:rsid w:val="00593D37"/>
    <w:rsid w:val="005951F3"/>
    <w:rsid w:val="00596369"/>
    <w:rsid w:val="00596EDD"/>
    <w:rsid w:val="00597943"/>
    <w:rsid w:val="005A03AA"/>
    <w:rsid w:val="005A0CFD"/>
    <w:rsid w:val="005A1341"/>
    <w:rsid w:val="005A13B4"/>
    <w:rsid w:val="005A2CB6"/>
    <w:rsid w:val="005A43CF"/>
    <w:rsid w:val="005A517B"/>
    <w:rsid w:val="005A5E83"/>
    <w:rsid w:val="005A5FFF"/>
    <w:rsid w:val="005A6B5A"/>
    <w:rsid w:val="005A7364"/>
    <w:rsid w:val="005A74BF"/>
    <w:rsid w:val="005B1082"/>
    <w:rsid w:val="005B21F8"/>
    <w:rsid w:val="005B527F"/>
    <w:rsid w:val="005B5CDE"/>
    <w:rsid w:val="005C3094"/>
    <w:rsid w:val="005C4995"/>
    <w:rsid w:val="005D0052"/>
    <w:rsid w:val="005D3178"/>
    <w:rsid w:val="005D43B6"/>
    <w:rsid w:val="005D5B44"/>
    <w:rsid w:val="005D5FDB"/>
    <w:rsid w:val="005E112B"/>
    <w:rsid w:val="005E26C1"/>
    <w:rsid w:val="005E2875"/>
    <w:rsid w:val="005E4AA3"/>
    <w:rsid w:val="005E4FB5"/>
    <w:rsid w:val="005E6519"/>
    <w:rsid w:val="005E681D"/>
    <w:rsid w:val="005E74D6"/>
    <w:rsid w:val="005F19FB"/>
    <w:rsid w:val="005F1A59"/>
    <w:rsid w:val="005F2210"/>
    <w:rsid w:val="005F302E"/>
    <w:rsid w:val="005F3B12"/>
    <w:rsid w:val="005F4CA4"/>
    <w:rsid w:val="005F632F"/>
    <w:rsid w:val="00600C2E"/>
    <w:rsid w:val="00600F01"/>
    <w:rsid w:val="00603E55"/>
    <w:rsid w:val="00604878"/>
    <w:rsid w:val="006048A6"/>
    <w:rsid w:val="00610012"/>
    <w:rsid w:val="00613A15"/>
    <w:rsid w:val="00613BA3"/>
    <w:rsid w:val="0061744D"/>
    <w:rsid w:val="006200AC"/>
    <w:rsid w:val="00620959"/>
    <w:rsid w:val="00620CD4"/>
    <w:rsid w:val="00621B75"/>
    <w:rsid w:val="006239B2"/>
    <w:rsid w:val="00623E14"/>
    <w:rsid w:val="0062667A"/>
    <w:rsid w:val="0062742B"/>
    <w:rsid w:val="00630B0A"/>
    <w:rsid w:val="0063150A"/>
    <w:rsid w:val="00632A3A"/>
    <w:rsid w:val="00632BD4"/>
    <w:rsid w:val="00632FD8"/>
    <w:rsid w:val="00637FB4"/>
    <w:rsid w:val="00640E20"/>
    <w:rsid w:val="00642781"/>
    <w:rsid w:val="006432E5"/>
    <w:rsid w:val="006451D3"/>
    <w:rsid w:val="00646637"/>
    <w:rsid w:val="006522BF"/>
    <w:rsid w:val="006607A2"/>
    <w:rsid w:val="00661BAE"/>
    <w:rsid w:val="00663B9D"/>
    <w:rsid w:val="00664A08"/>
    <w:rsid w:val="00664A18"/>
    <w:rsid w:val="00672788"/>
    <w:rsid w:val="00673947"/>
    <w:rsid w:val="00674B1B"/>
    <w:rsid w:val="00675A81"/>
    <w:rsid w:val="00675C1F"/>
    <w:rsid w:val="006767B1"/>
    <w:rsid w:val="00676899"/>
    <w:rsid w:val="00677F75"/>
    <w:rsid w:val="00682277"/>
    <w:rsid w:val="0068292D"/>
    <w:rsid w:val="00682BB3"/>
    <w:rsid w:val="00682EA5"/>
    <w:rsid w:val="0068336D"/>
    <w:rsid w:val="006834A3"/>
    <w:rsid w:val="00684A8A"/>
    <w:rsid w:val="00685993"/>
    <w:rsid w:val="00685D9E"/>
    <w:rsid w:val="006900B6"/>
    <w:rsid w:val="00690F2E"/>
    <w:rsid w:val="006917BE"/>
    <w:rsid w:val="00691914"/>
    <w:rsid w:val="00691B09"/>
    <w:rsid w:val="00694B29"/>
    <w:rsid w:val="006956E1"/>
    <w:rsid w:val="00697834"/>
    <w:rsid w:val="00697A39"/>
    <w:rsid w:val="006A0936"/>
    <w:rsid w:val="006A2005"/>
    <w:rsid w:val="006A4443"/>
    <w:rsid w:val="006A478B"/>
    <w:rsid w:val="006A4B02"/>
    <w:rsid w:val="006A5A23"/>
    <w:rsid w:val="006A5AD2"/>
    <w:rsid w:val="006A5BB6"/>
    <w:rsid w:val="006A79D8"/>
    <w:rsid w:val="006B0A71"/>
    <w:rsid w:val="006B1F02"/>
    <w:rsid w:val="006B5452"/>
    <w:rsid w:val="006B54BD"/>
    <w:rsid w:val="006B5D9C"/>
    <w:rsid w:val="006B64C3"/>
    <w:rsid w:val="006B682F"/>
    <w:rsid w:val="006B6B31"/>
    <w:rsid w:val="006C0F57"/>
    <w:rsid w:val="006C191B"/>
    <w:rsid w:val="006C51AB"/>
    <w:rsid w:val="006C630C"/>
    <w:rsid w:val="006D2244"/>
    <w:rsid w:val="006D2247"/>
    <w:rsid w:val="006D3AE2"/>
    <w:rsid w:val="006D51CA"/>
    <w:rsid w:val="006D6BE7"/>
    <w:rsid w:val="006E0788"/>
    <w:rsid w:val="006E0C9D"/>
    <w:rsid w:val="006E172A"/>
    <w:rsid w:val="006E1A84"/>
    <w:rsid w:val="006E1FBD"/>
    <w:rsid w:val="006E401B"/>
    <w:rsid w:val="006E51C4"/>
    <w:rsid w:val="006E5496"/>
    <w:rsid w:val="006E5FE6"/>
    <w:rsid w:val="006E6A68"/>
    <w:rsid w:val="006F02F5"/>
    <w:rsid w:val="006F0742"/>
    <w:rsid w:val="006F0A79"/>
    <w:rsid w:val="006F49DD"/>
    <w:rsid w:val="006F6B3C"/>
    <w:rsid w:val="006F7504"/>
    <w:rsid w:val="006F7E9E"/>
    <w:rsid w:val="00704D18"/>
    <w:rsid w:val="007051F5"/>
    <w:rsid w:val="00706B49"/>
    <w:rsid w:val="00707051"/>
    <w:rsid w:val="007109E1"/>
    <w:rsid w:val="007144E2"/>
    <w:rsid w:val="007160D7"/>
    <w:rsid w:val="00722344"/>
    <w:rsid w:val="0072256F"/>
    <w:rsid w:val="00723B8C"/>
    <w:rsid w:val="007248BB"/>
    <w:rsid w:val="00724E76"/>
    <w:rsid w:val="00725580"/>
    <w:rsid w:val="007264A1"/>
    <w:rsid w:val="0072682F"/>
    <w:rsid w:val="0073201D"/>
    <w:rsid w:val="00733B7F"/>
    <w:rsid w:val="007340F2"/>
    <w:rsid w:val="00734305"/>
    <w:rsid w:val="007344DF"/>
    <w:rsid w:val="00734A1F"/>
    <w:rsid w:val="00734E41"/>
    <w:rsid w:val="00735559"/>
    <w:rsid w:val="00737E77"/>
    <w:rsid w:val="00741CFA"/>
    <w:rsid w:val="0074332A"/>
    <w:rsid w:val="00743EF5"/>
    <w:rsid w:val="0074417D"/>
    <w:rsid w:val="0074599A"/>
    <w:rsid w:val="00747656"/>
    <w:rsid w:val="00750DBD"/>
    <w:rsid w:val="00751214"/>
    <w:rsid w:val="00751A21"/>
    <w:rsid w:val="00751BDA"/>
    <w:rsid w:val="0075277F"/>
    <w:rsid w:val="00752A0D"/>
    <w:rsid w:val="00755134"/>
    <w:rsid w:val="00757807"/>
    <w:rsid w:val="00757E3C"/>
    <w:rsid w:val="00762545"/>
    <w:rsid w:val="00763869"/>
    <w:rsid w:val="007639FB"/>
    <w:rsid w:val="0076403A"/>
    <w:rsid w:val="00764071"/>
    <w:rsid w:val="00764891"/>
    <w:rsid w:val="007659F4"/>
    <w:rsid w:val="0076655C"/>
    <w:rsid w:val="00766F17"/>
    <w:rsid w:val="00767E65"/>
    <w:rsid w:val="00767F55"/>
    <w:rsid w:val="00773B3D"/>
    <w:rsid w:val="00774F89"/>
    <w:rsid w:val="00785052"/>
    <w:rsid w:val="007866FB"/>
    <w:rsid w:val="00787E8E"/>
    <w:rsid w:val="00790DF9"/>
    <w:rsid w:val="00790F89"/>
    <w:rsid w:val="007914F1"/>
    <w:rsid w:val="00795208"/>
    <w:rsid w:val="007956AC"/>
    <w:rsid w:val="007959C1"/>
    <w:rsid w:val="00795D33"/>
    <w:rsid w:val="00796360"/>
    <w:rsid w:val="00796F53"/>
    <w:rsid w:val="007A0514"/>
    <w:rsid w:val="007A0B58"/>
    <w:rsid w:val="007A1051"/>
    <w:rsid w:val="007A27E5"/>
    <w:rsid w:val="007A3A45"/>
    <w:rsid w:val="007A7F32"/>
    <w:rsid w:val="007B313F"/>
    <w:rsid w:val="007B3F7C"/>
    <w:rsid w:val="007B7D48"/>
    <w:rsid w:val="007C595D"/>
    <w:rsid w:val="007C7DD1"/>
    <w:rsid w:val="007D0EAC"/>
    <w:rsid w:val="007D369C"/>
    <w:rsid w:val="007D44F1"/>
    <w:rsid w:val="007D540B"/>
    <w:rsid w:val="007D5F0F"/>
    <w:rsid w:val="007D70E1"/>
    <w:rsid w:val="007D732D"/>
    <w:rsid w:val="007E313C"/>
    <w:rsid w:val="007E5431"/>
    <w:rsid w:val="007E5BD9"/>
    <w:rsid w:val="007E7AFF"/>
    <w:rsid w:val="007F5047"/>
    <w:rsid w:val="007F5DFE"/>
    <w:rsid w:val="007F6519"/>
    <w:rsid w:val="007F6634"/>
    <w:rsid w:val="007F7086"/>
    <w:rsid w:val="007F7BB6"/>
    <w:rsid w:val="00800373"/>
    <w:rsid w:val="0080044F"/>
    <w:rsid w:val="00803940"/>
    <w:rsid w:val="00804E52"/>
    <w:rsid w:val="00805CFF"/>
    <w:rsid w:val="008060A9"/>
    <w:rsid w:val="00806CFC"/>
    <w:rsid w:val="00807F5C"/>
    <w:rsid w:val="0081017A"/>
    <w:rsid w:val="00810334"/>
    <w:rsid w:val="0081079D"/>
    <w:rsid w:val="0081323A"/>
    <w:rsid w:val="00813E00"/>
    <w:rsid w:val="008170A6"/>
    <w:rsid w:val="008170CA"/>
    <w:rsid w:val="008237F9"/>
    <w:rsid w:val="00826216"/>
    <w:rsid w:val="0083028A"/>
    <w:rsid w:val="00830857"/>
    <w:rsid w:val="0083476B"/>
    <w:rsid w:val="008368DE"/>
    <w:rsid w:val="00836DBA"/>
    <w:rsid w:val="0084066C"/>
    <w:rsid w:val="008410D0"/>
    <w:rsid w:val="00844242"/>
    <w:rsid w:val="00844A3C"/>
    <w:rsid w:val="00846AEB"/>
    <w:rsid w:val="00846B5C"/>
    <w:rsid w:val="008474ED"/>
    <w:rsid w:val="008475BD"/>
    <w:rsid w:val="0085346B"/>
    <w:rsid w:val="008541AC"/>
    <w:rsid w:val="00855A07"/>
    <w:rsid w:val="00855EBD"/>
    <w:rsid w:val="00856AD0"/>
    <w:rsid w:val="00856DBC"/>
    <w:rsid w:val="00861BB3"/>
    <w:rsid w:val="00861C20"/>
    <w:rsid w:val="00862250"/>
    <w:rsid w:val="0086337E"/>
    <w:rsid w:val="00863B94"/>
    <w:rsid w:val="00863C00"/>
    <w:rsid w:val="008643EC"/>
    <w:rsid w:val="0086454F"/>
    <w:rsid w:val="008718A6"/>
    <w:rsid w:val="00872642"/>
    <w:rsid w:val="00872745"/>
    <w:rsid w:val="008728AD"/>
    <w:rsid w:val="00873D4D"/>
    <w:rsid w:val="00876811"/>
    <w:rsid w:val="00880329"/>
    <w:rsid w:val="00880EBC"/>
    <w:rsid w:val="0088160B"/>
    <w:rsid w:val="00881D0F"/>
    <w:rsid w:val="00883364"/>
    <w:rsid w:val="00883796"/>
    <w:rsid w:val="00884683"/>
    <w:rsid w:val="00885F3D"/>
    <w:rsid w:val="008872D7"/>
    <w:rsid w:val="00891E87"/>
    <w:rsid w:val="00893F0A"/>
    <w:rsid w:val="00895071"/>
    <w:rsid w:val="00897699"/>
    <w:rsid w:val="008A058C"/>
    <w:rsid w:val="008A1348"/>
    <w:rsid w:val="008A1A34"/>
    <w:rsid w:val="008A56C7"/>
    <w:rsid w:val="008A628E"/>
    <w:rsid w:val="008A6917"/>
    <w:rsid w:val="008A7E53"/>
    <w:rsid w:val="008B24CC"/>
    <w:rsid w:val="008B2F26"/>
    <w:rsid w:val="008B3118"/>
    <w:rsid w:val="008B4584"/>
    <w:rsid w:val="008B4FC8"/>
    <w:rsid w:val="008B7C7C"/>
    <w:rsid w:val="008C09EC"/>
    <w:rsid w:val="008C3AC2"/>
    <w:rsid w:val="008C4016"/>
    <w:rsid w:val="008C5204"/>
    <w:rsid w:val="008D1D48"/>
    <w:rsid w:val="008D5098"/>
    <w:rsid w:val="008D711B"/>
    <w:rsid w:val="008E08E3"/>
    <w:rsid w:val="008E122A"/>
    <w:rsid w:val="008E22AB"/>
    <w:rsid w:val="008E37D1"/>
    <w:rsid w:val="008E6DD3"/>
    <w:rsid w:val="008F1DEB"/>
    <w:rsid w:val="008F5BA0"/>
    <w:rsid w:val="009034D1"/>
    <w:rsid w:val="0090578D"/>
    <w:rsid w:val="00905B77"/>
    <w:rsid w:val="0090600E"/>
    <w:rsid w:val="0090691C"/>
    <w:rsid w:val="0091097D"/>
    <w:rsid w:val="0091261B"/>
    <w:rsid w:val="00913CC8"/>
    <w:rsid w:val="00914AF7"/>
    <w:rsid w:val="00914D74"/>
    <w:rsid w:val="0091624F"/>
    <w:rsid w:val="00916938"/>
    <w:rsid w:val="00917F01"/>
    <w:rsid w:val="009314CF"/>
    <w:rsid w:val="00931B7E"/>
    <w:rsid w:val="009324AC"/>
    <w:rsid w:val="00932732"/>
    <w:rsid w:val="00935052"/>
    <w:rsid w:val="009355ED"/>
    <w:rsid w:val="00935F60"/>
    <w:rsid w:val="00936419"/>
    <w:rsid w:val="00936CDC"/>
    <w:rsid w:val="0093738D"/>
    <w:rsid w:val="00943B3A"/>
    <w:rsid w:val="0094481D"/>
    <w:rsid w:val="00945E97"/>
    <w:rsid w:val="00946B83"/>
    <w:rsid w:val="00947512"/>
    <w:rsid w:val="00951554"/>
    <w:rsid w:val="00951E25"/>
    <w:rsid w:val="00951F30"/>
    <w:rsid w:val="00954DFB"/>
    <w:rsid w:val="009560A6"/>
    <w:rsid w:val="009617F4"/>
    <w:rsid w:val="00961FAD"/>
    <w:rsid w:val="00962AF7"/>
    <w:rsid w:val="00966300"/>
    <w:rsid w:val="009709B9"/>
    <w:rsid w:val="0097300F"/>
    <w:rsid w:val="00973C86"/>
    <w:rsid w:val="00975229"/>
    <w:rsid w:val="009804A7"/>
    <w:rsid w:val="00980BF1"/>
    <w:rsid w:val="00982BC3"/>
    <w:rsid w:val="009846BE"/>
    <w:rsid w:val="00994365"/>
    <w:rsid w:val="0099474F"/>
    <w:rsid w:val="00996436"/>
    <w:rsid w:val="009965B3"/>
    <w:rsid w:val="00997F02"/>
    <w:rsid w:val="009A0AEB"/>
    <w:rsid w:val="009A1B51"/>
    <w:rsid w:val="009A2E94"/>
    <w:rsid w:val="009A3880"/>
    <w:rsid w:val="009A54DA"/>
    <w:rsid w:val="009B26B1"/>
    <w:rsid w:val="009B4667"/>
    <w:rsid w:val="009B58A0"/>
    <w:rsid w:val="009B5D09"/>
    <w:rsid w:val="009B6C45"/>
    <w:rsid w:val="009B7CBD"/>
    <w:rsid w:val="009C068C"/>
    <w:rsid w:val="009C1E87"/>
    <w:rsid w:val="009C2169"/>
    <w:rsid w:val="009C3ABC"/>
    <w:rsid w:val="009C4A4E"/>
    <w:rsid w:val="009C5539"/>
    <w:rsid w:val="009C7C02"/>
    <w:rsid w:val="009D2C27"/>
    <w:rsid w:val="009D4FF2"/>
    <w:rsid w:val="009D6065"/>
    <w:rsid w:val="009D71A6"/>
    <w:rsid w:val="009D763F"/>
    <w:rsid w:val="009E3668"/>
    <w:rsid w:val="009E40B2"/>
    <w:rsid w:val="009E572A"/>
    <w:rsid w:val="009F15E9"/>
    <w:rsid w:val="009F4960"/>
    <w:rsid w:val="009F4A18"/>
    <w:rsid w:val="009F57EC"/>
    <w:rsid w:val="009F6C87"/>
    <w:rsid w:val="00A0103F"/>
    <w:rsid w:val="00A024BC"/>
    <w:rsid w:val="00A0339D"/>
    <w:rsid w:val="00A06578"/>
    <w:rsid w:val="00A10B2E"/>
    <w:rsid w:val="00A10FBE"/>
    <w:rsid w:val="00A13A1F"/>
    <w:rsid w:val="00A14D87"/>
    <w:rsid w:val="00A1515C"/>
    <w:rsid w:val="00A1538F"/>
    <w:rsid w:val="00A15C22"/>
    <w:rsid w:val="00A16061"/>
    <w:rsid w:val="00A164CF"/>
    <w:rsid w:val="00A242B0"/>
    <w:rsid w:val="00A26E02"/>
    <w:rsid w:val="00A27012"/>
    <w:rsid w:val="00A27129"/>
    <w:rsid w:val="00A271A0"/>
    <w:rsid w:val="00A300A3"/>
    <w:rsid w:val="00A320A3"/>
    <w:rsid w:val="00A33BD2"/>
    <w:rsid w:val="00A34346"/>
    <w:rsid w:val="00A35411"/>
    <w:rsid w:val="00A3587C"/>
    <w:rsid w:val="00A369F9"/>
    <w:rsid w:val="00A37B86"/>
    <w:rsid w:val="00A4660E"/>
    <w:rsid w:val="00A4683E"/>
    <w:rsid w:val="00A507C3"/>
    <w:rsid w:val="00A50E9B"/>
    <w:rsid w:val="00A524C2"/>
    <w:rsid w:val="00A541F3"/>
    <w:rsid w:val="00A543D8"/>
    <w:rsid w:val="00A546C8"/>
    <w:rsid w:val="00A5536D"/>
    <w:rsid w:val="00A56FA5"/>
    <w:rsid w:val="00A60448"/>
    <w:rsid w:val="00A604AF"/>
    <w:rsid w:val="00A6050E"/>
    <w:rsid w:val="00A60D0B"/>
    <w:rsid w:val="00A62A78"/>
    <w:rsid w:val="00A64508"/>
    <w:rsid w:val="00A64637"/>
    <w:rsid w:val="00A64FC4"/>
    <w:rsid w:val="00A6538B"/>
    <w:rsid w:val="00A654DD"/>
    <w:rsid w:val="00A66A85"/>
    <w:rsid w:val="00A67110"/>
    <w:rsid w:val="00A70235"/>
    <w:rsid w:val="00A703CB"/>
    <w:rsid w:val="00A706D5"/>
    <w:rsid w:val="00A7292B"/>
    <w:rsid w:val="00A72B0F"/>
    <w:rsid w:val="00A73C45"/>
    <w:rsid w:val="00A747A1"/>
    <w:rsid w:val="00A758B1"/>
    <w:rsid w:val="00A7754C"/>
    <w:rsid w:val="00A80EA4"/>
    <w:rsid w:val="00A82320"/>
    <w:rsid w:val="00A856F6"/>
    <w:rsid w:val="00A92127"/>
    <w:rsid w:val="00A94A5A"/>
    <w:rsid w:val="00A94F6B"/>
    <w:rsid w:val="00AA3BF4"/>
    <w:rsid w:val="00AA47B3"/>
    <w:rsid w:val="00AA4E26"/>
    <w:rsid w:val="00AA560C"/>
    <w:rsid w:val="00AA62F8"/>
    <w:rsid w:val="00AA6C0A"/>
    <w:rsid w:val="00AA6F61"/>
    <w:rsid w:val="00AA71FD"/>
    <w:rsid w:val="00AB045B"/>
    <w:rsid w:val="00AB1669"/>
    <w:rsid w:val="00AB21CA"/>
    <w:rsid w:val="00AB2B9B"/>
    <w:rsid w:val="00AB3730"/>
    <w:rsid w:val="00AB55AE"/>
    <w:rsid w:val="00AC2DB8"/>
    <w:rsid w:val="00AC3D20"/>
    <w:rsid w:val="00AC3FD7"/>
    <w:rsid w:val="00AC45EC"/>
    <w:rsid w:val="00AC4ABB"/>
    <w:rsid w:val="00AD0A19"/>
    <w:rsid w:val="00AD42D3"/>
    <w:rsid w:val="00AD5ECD"/>
    <w:rsid w:val="00AE14F1"/>
    <w:rsid w:val="00AE1924"/>
    <w:rsid w:val="00AE2084"/>
    <w:rsid w:val="00AE3813"/>
    <w:rsid w:val="00AE39F6"/>
    <w:rsid w:val="00AE3D52"/>
    <w:rsid w:val="00AE4832"/>
    <w:rsid w:val="00AE5853"/>
    <w:rsid w:val="00AF2787"/>
    <w:rsid w:val="00AF3C07"/>
    <w:rsid w:val="00AF501B"/>
    <w:rsid w:val="00AF5139"/>
    <w:rsid w:val="00AF629E"/>
    <w:rsid w:val="00AF71CF"/>
    <w:rsid w:val="00B00070"/>
    <w:rsid w:val="00B00FC5"/>
    <w:rsid w:val="00B014A4"/>
    <w:rsid w:val="00B01B18"/>
    <w:rsid w:val="00B02582"/>
    <w:rsid w:val="00B05CDB"/>
    <w:rsid w:val="00B103E2"/>
    <w:rsid w:val="00B11A0C"/>
    <w:rsid w:val="00B11BD2"/>
    <w:rsid w:val="00B146A9"/>
    <w:rsid w:val="00B1773C"/>
    <w:rsid w:val="00B20716"/>
    <w:rsid w:val="00B2360B"/>
    <w:rsid w:val="00B23A7F"/>
    <w:rsid w:val="00B23B17"/>
    <w:rsid w:val="00B24BA7"/>
    <w:rsid w:val="00B24C09"/>
    <w:rsid w:val="00B26F55"/>
    <w:rsid w:val="00B340AF"/>
    <w:rsid w:val="00B35CAF"/>
    <w:rsid w:val="00B368FA"/>
    <w:rsid w:val="00B3718C"/>
    <w:rsid w:val="00B376C5"/>
    <w:rsid w:val="00B37FB5"/>
    <w:rsid w:val="00B40718"/>
    <w:rsid w:val="00B4249D"/>
    <w:rsid w:val="00B42B99"/>
    <w:rsid w:val="00B42E4D"/>
    <w:rsid w:val="00B462B4"/>
    <w:rsid w:val="00B4680E"/>
    <w:rsid w:val="00B47E31"/>
    <w:rsid w:val="00B505DF"/>
    <w:rsid w:val="00B519AB"/>
    <w:rsid w:val="00B51E6E"/>
    <w:rsid w:val="00B5340B"/>
    <w:rsid w:val="00B53FB8"/>
    <w:rsid w:val="00B562C6"/>
    <w:rsid w:val="00B60E4B"/>
    <w:rsid w:val="00B62722"/>
    <w:rsid w:val="00B64278"/>
    <w:rsid w:val="00B64C25"/>
    <w:rsid w:val="00B70992"/>
    <w:rsid w:val="00B7150A"/>
    <w:rsid w:val="00B7251A"/>
    <w:rsid w:val="00B731E1"/>
    <w:rsid w:val="00B73D49"/>
    <w:rsid w:val="00B76920"/>
    <w:rsid w:val="00B82296"/>
    <w:rsid w:val="00B86A1B"/>
    <w:rsid w:val="00B920FC"/>
    <w:rsid w:val="00B92DB5"/>
    <w:rsid w:val="00B93C6C"/>
    <w:rsid w:val="00B9470C"/>
    <w:rsid w:val="00B95812"/>
    <w:rsid w:val="00B95CB1"/>
    <w:rsid w:val="00B97329"/>
    <w:rsid w:val="00B9747B"/>
    <w:rsid w:val="00BA263D"/>
    <w:rsid w:val="00BA2FDC"/>
    <w:rsid w:val="00BA4742"/>
    <w:rsid w:val="00BA4F14"/>
    <w:rsid w:val="00BA79FF"/>
    <w:rsid w:val="00BB0361"/>
    <w:rsid w:val="00BB1817"/>
    <w:rsid w:val="00BB297F"/>
    <w:rsid w:val="00BB3E8C"/>
    <w:rsid w:val="00BC009B"/>
    <w:rsid w:val="00BC0E1D"/>
    <w:rsid w:val="00BC2076"/>
    <w:rsid w:val="00BC7BE3"/>
    <w:rsid w:val="00BD16F9"/>
    <w:rsid w:val="00BD1D36"/>
    <w:rsid w:val="00BD68AA"/>
    <w:rsid w:val="00BE1487"/>
    <w:rsid w:val="00BE14D5"/>
    <w:rsid w:val="00BE155B"/>
    <w:rsid w:val="00BE3EF5"/>
    <w:rsid w:val="00BE5B6F"/>
    <w:rsid w:val="00BE6944"/>
    <w:rsid w:val="00BE6F2C"/>
    <w:rsid w:val="00BF0062"/>
    <w:rsid w:val="00BF0FF3"/>
    <w:rsid w:val="00BF11F4"/>
    <w:rsid w:val="00BF17D9"/>
    <w:rsid w:val="00BF207B"/>
    <w:rsid w:val="00BF31FC"/>
    <w:rsid w:val="00BF459B"/>
    <w:rsid w:val="00BF4DBF"/>
    <w:rsid w:val="00BF5954"/>
    <w:rsid w:val="00BF5AED"/>
    <w:rsid w:val="00BF6E80"/>
    <w:rsid w:val="00BF72A2"/>
    <w:rsid w:val="00BF72B0"/>
    <w:rsid w:val="00C00C94"/>
    <w:rsid w:val="00C0231D"/>
    <w:rsid w:val="00C026C3"/>
    <w:rsid w:val="00C033AD"/>
    <w:rsid w:val="00C03662"/>
    <w:rsid w:val="00C06B66"/>
    <w:rsid w:val="00C072C8"/>
    <w:rsid w:val="00C07B4A"/>
    <w:rsid w:val="00C12026"/>
    <w:rsid w:val="00C13D21"/>
    <w:rsid w:val="00C165CF"/>
    <w:rsid w:val="00C16DCF"/>
    <w:rsid w:val="00C201D9"/>
    <w:rsid w:val="00C237DC"/>
    <w:rsid w:val="00C23DF8"/>
    <w:rsid w:val="00C24E41"/>
    <w:rsid w:val="00C24EF4"/>
    <w:rsid w:val="00C25259"/>
    <w:rsid w:val="00C2548D"/>
    <w:rsid w:val="00C2663B"/>
    <w:rsid w:val="00C31A43"/>
    <w:rsid w:val="00C32816"/>
    <w:rsid w:val="00C32B2B"/>
    <w:rsid w:val="00C42775"/>
    <w:rsid w:val="00C43F16"/>
    <w:rsid w:val="00C449FB"/>
    <w:rsid w:val="00C4516C"/>
    <w:rsid w:val="00C50DA3"/>
    <w:rsid w:val="00C5171A"/>
    <w:rsid w:val="00C51C5C"/>
    <w:rsid w:val="00C536ED"/>
    <w:rsid w:val="00C60F19"/>
    <w:rsid w:val="00C61A02"/>
    <w:rsid w:val="00C622EE"/>
    <w:rsid w:val="00C63736"/>
    <w:rsid w:val="00C63CD5"/>
    <w:rsid w:val="00C650EF"/>
    <w:rsid w:val="00C70762"/>
    <w:rsid w:val="00C712BF"/>
    <w:rsid w:val="00C714F4"/>
    <w:rsid w:val="00C7528A"/>
    <w:rsid w:val="00C77D1B"/>
    <w:rsid w:val="00C8018D"/>
    <w:rsid w:val="00C82216"/>
    <w:rsid w:val="00C82C08"/>
    <w:rsid w:val="00C82CA3"/>
    <w:rsid w:val="00C82EC1"/>
    <w:rsid w:val="00C830CE"/>
    <w:rsid w:val="00C8336C"/>
    <w:rsid w:val="00C84884"/>
    <w:rsid w:val="00C862B4"/>
    <w:rsid w:val="00C86661"/>
    <w:rsid w:val="00C9134B"/>
    <w:rsid w:val="00C91FCB"/>
    <w:rsid w:val="00C93263"/>
    <w:rsid w:val="00C9345A"/>
    <w:rsid w:val="00C935D7"/>
    <w:rsid w:val="00C95B93"/>
    <w:rsid w:val="00C96E4C"/>
    <w:rsid w:val="00C978D1"/>
    <w:rsid w:val="00CA018F"/>
    <w:rsid w:val="00CA32DA"/>
    <w:rsid w:val="00CA34BA"/>
    <w:rsid w:val="00CA3680"/>
    <w:rsid w:val="00CA3FF8"/>
    <w:rsid w:val="00CA6342"/>
    <w:rsid w:val="00CB1E3B"/>
    <w:rsid w:val="00CB21EA"/>
    <w:rsid w:val="00CB2B3D"/>
    <w:rsid w:val="00CB5A7E"/>
    <w:rsid w:val="00CB6045"/>
    <w:rsid w:val="00CB60CB"/>
    <w:rsid w:val="00CB6684"/>
    <w:rsid w:val="00CB6F26"/>
    <w:rsid w:val="00CB7585"/>
    <w:rsid w:val="00CC074E"/>
    <w:rsid w:val="00CC16A5"/>
    <w:rsid w:val="00CC18EA"/>
    <w:rsid w:val="00CD2A66"/>
    <w:rsid w:val="00CD3E39"/>
    <w:rsid w:val="00CD4478"/>
    <w:rsid w:val="00CD5826"/>
    <w:rsid w:val="00CE6C40"/>
    <w:rsid w:val="00CE7B07"/>
    <w:rsid w:val="00CF2165"/>
    <w:rsid w:val="00CF21A4"/>
    <w:rsid w:val="00CF3257"/>
    <w:rsid w:val="00CF32D8"/>
    <w:rsid w:val="00CF3447"/>
    <w:rsid w:val="00CF3AC4"/>
    <w:rsid w:val="00CF5CC6"/>
    <w:rsid w:val="00CF6BAC"/>
    <w:rsid w:val="00CF77BF"/>
    <w:rsid w:val="00CF7CFF"/>
    <w:rsid w:val="00CF7FC9"/>
    <w:rsid w:val="00D01398"/>
    <w:rsid w:val="00D022E9"/>
    <w:rsid w:val="00D02A52"/>
    <w:rsid w:val="00D040E8"/>
    <w:rsid w:val="00D040F4"/>
    <w:rsid w:val="00D0436E"/>
    <w:rsid w:val="00D06E2D"/>
    <w:rsid w:val="00D07881"/>
    <w:rsid w:val="00D07C5A"/>
    <w:rsid w:val="00D11884"/>
    <w:rsid w:val="00D11BAC"/>
    <w:rsid w:val="00D17219"/>
    <w:rsid w:val="00D17B53"/>
    <w:rsid w:val="00D204FC"/>
    <w:rsid w:val="00D21CF0"/>
    <w:rsid w:val="00D262A0"/>
    <w:rsid w:val="00D2682C"/>
    <w:rsid w:val="00D27B0F"/>
    <w:rsid w:val="00D3246F"/>
    <w:rsid w:val="00D32834"/>
    <w:rsid w:val="00D33574"/>
    <w:rsid w:val="00D33B89"/>
    <w:rsid w:val="00D3460D"/>
    <w:rsid w:val="00D3462B"/>
    <w:rsid w:val="00D34E34"/>
    <w:rsid w:val="00D35B2E"/>
    <w:rsid w:val="00D36AA7"/>
    <w:rsid w:val="00D375A3"/>
    <w:rsid w:val="00D44A99"/>
    <w:rsid w:val="00D44DFE"/>
    <w:rsid w:val="00D45DB7"/>
    <w:rsid w:val="00D4682F"/>
    <w:rsid w:val="00D51390"/>
    <w:rsid w:val="00D52395"/>
    <w:rsid w:val="00D52643"/>
    <w:rsid w:val="00D53330"/>
    <w:rsid w:val="00D536A3"/>
    <w:rsid w:val="00D53A5A"/>
    <w:rsid w:val="00D541AD"/>
    <w:rsid w:val="00D61F9F"/>
    <w:rsid w:val="00D630BE"/>
    <w:rsid w:val="00D63881"/>
    <w:rsid w:val="00D63F80"/>
    <w:rsid w:val="00D64EE0"/>
    <w:rsid w:val="00D65D8E"/>
    <w:rsid w:val="00D65E1D"/>
    <w:rsid w:val="00D66426"/>
    <w:rsid w:val="00D664F2"/>
    <w:rsid w:val="00D67B9A"/>
    <w:rsid w:val="00D73CD6"/>
    <w:rsid w:val="00D74D9E"/>
    <w:rsid w:val="00D76B8A"/>
    <w:rsid w:val="00D77BD0"/>
    <w:rsid w:val="00D8022C"/>
    <w:rsid w:val="00D80AA1"/>
    <w:rsid w:val="00D828F5"/>
    <w:rsid w:val="00D8312F"/>
    <w:rsid w:val="00D841B2"/>
    <w:rsid w:val="00D8592F"/>
    <w:rsid w:val="00D86602"/>
    <w:rsid w:val="00D87E7F"/>
    <w:rsid w:val="00D907E1"/>
    <w:rsid w:val="00D93D14"/>
    <w:rsid w:val="00D9462D"/>
    <w:rsid w:val="00D94E09"/>
    <w:rsid w:val="00D9621D"/>
    <w:rsid w:val="00D96468"/>
    <w:rsid w:val="00D96B96"/>
    <w:rsid w:val="00D97372"/>
    <w:rsid w:val="00D9766E"/>
    <w:rsid w:val="00D97B8E"/>
    <w:rsid w:val="00DA0B81"/>
    <w:rsid w:val="00DA1305"/>
    <w:rsid w:val="00DA2E82"/>
    <w:rsid w:val="00DA2F3B"/>
    <w:rsid w:val="00DA35B2"/>
    <w:rsid w:val="00DA3E83"/>
    <w:rsid w:val="00DA3FC8"/>
    <w:rsid w:val="00DB1330"/>
    <w:rsid w:val="00DB4175"/>
    <w:rsid w:val="00DB450E"/>
    <w:rsid w:val="00DB48C6"/>
    <w:rsid w:val="00DB50D0"/>
    <w:rsid w:val="00DB59A0"/>
    <w:rsid w:val="00DC1F7D"/>
    <w:rsid w:val="00DC2B98"/>
    <w:rsid w:val="00DC3457"/>
    <w:rsid w:val="00DC3803"/>
    <w:rsid w:val="00DC51E3"/>
    <w:rsid w:val="00DC522A"/>
    <w:rsid w:val="00DC75B2"/>
    <w:rsid w:val="00DC7CFE"/>
    <w:rsid w:val="00DC7D97"/>
    <w:rsid w:val="00DD18A7"/>
    <w:rsid w:val="00DD1A60"/>
    <w:rsid w:val="00DD2E07"/>
    <w:rsid w:val="00DD704D"/>
    <w:rsid w:val="00DE0340"/>
    <w:rsid w:val="00DE2931"/>
    <w:rsid w:val="00DE357F"/>
    <w:rsid w:val="00DE3AC7"/>
    <w:rsid w:val="00DE3B2B"/>
    <w:rsid w:val="00DE5827"/>
    <w:rsid w:val="00DE6C01"/>
    <w:rsid w:val="00DE740C"/>
    <w:rsid w:val="00DE7865"/>
    <w:rsid w:val="00DE7F0D"/>
    <w:rsid w:val="00DF158B"/>
    <w:rsid w:val="00DF183D"/>
    <w:rsid w:val="00DF2D68"/>
    <w:rsid w:val="00DF36ED"/>
    <w:rsid w:val="00DF508B"/>
    <w:rsid w:val="00DF68E3"/>
    <w:rsid w:val="00E007CA"/>
    <w:rsid w:val="00E01560"/>
    <w:rsid w:val="00E018AC"/>
    <w:rsid w:val="00E02384"/>
    <w:rsid w:val="00E031B6"/>
    <w:rsid w:val="00E0338D"/>
    <w:rsid w:val="00E0340A"/>
    <w:rsid w:val="00E03D85"/>
    <w:rsid w:val="00E04318"/>
    <w:rsid w:val="00E04AE3"/>
    <w:rsid w:val="00E05106"/>
    <w:rsid w:val="00E06282"/>
    <w:rsid w:val="00E10230"/>
    <w:rsid w:val="00E11984"/>
    <w:rsid w:val="00E11C10"/>
    <w:rsid w:val="00E124E7"/>
    <w:rsid w:val="00E130C2"/>
    <w:rsid w:val="00E13F77"/>
    <w:rsid w:val="00E149A1"/>
    <w:rsid w:val="00E14B7A"/>
    <w:rsid w:val="00E14C1F"/>
    <w:rsid w:val="00E15966"/>
    <w:rsid w:val="00E16538"/>
    <w:rsid w:val="00E16A0F"/>
    <w:rsid w:val="00E216F1"/>
    <w:rsid w:val="00E230F8"/>
    <w:rsid w:val="00E232A7"/>
    <w:rsid w:val="00E269AE"/>
    <w:rsid w:val="00E279BD"/>
    <w:rsid w:val="00E30098"/>
    <w:rsid w:val="00E30936"/>
    <w:rsid w:val="00E3120D"/>
    <w:rsid w:val="00E41237"/>
    <w:rsid w:val="00E41696"/>
    <w:rsid w:val="00E43448"/>
    <w:rsid w:val="00E47FA0"/>
    <w:rsid w:val="00E501FB"/>
    <w:rsid w:val="00E50E43"/>
    <w:rsid w:val="00E516A1"/>
    <w:rsid w:val="00E5315E"/>
    <w:rsid w:val="00E54369"/>
    <w:rsid w:val="00E545A2"/>
    <w:rsid w:val="00E549B3"/>
    <w:rsid w:val="00E557B1"/>
    <w:rsid w:val="00E5691C"/>
    <w:rsid w:val="00E571FA"/>
    <w:rsid w:val="00E613C4"/>
    <w:rsid w:val="00E624E9"/>
    <w:rsid w:val="00E62923"/>
    <w:rsid w:val="00E62AC8"/>
    <w:rsid w:val="00E62C01"/>
    <w:rsid w:val="00E66713"/>
    <w:rsid w:val="00E6676D"/>
    <w:rsid w:val="00E66F06"/>
    <w:rsid w:val="00E67F59"/>
    <w:rsid w:val="00E71C63"/>
    <w:rsid w:val="00E73D07"/>
    <w:rsid w:val="00E745F4"/>
    <w:rsid w:val="00E75A67"/>
    <w:rsid w:val="00E75AD3"/>
    <w:rsid w:val="00E76B7A"/>
    <w:rsid w:val="00E76DF2"/>
    <w:rsid w:val="00E83AD0"/>
    <w:rsid w:val="00E83C61"/>
    <w:rsid w:val="00E84AF0"/>
    <w:rsid w:val="00E84E16"/>
    <w:rsid w:val="00E8597B"/>
    <w:rsid w:val="00E8693F"/>
    <w:rsid w:val="00E92056"/>
    <w:rsid w:val="00E9225C"/>
    <w:rsid w:val="00E9367D"/>
    <w:rsid w:val="00E93AB7"/>
    <w:rsid w:val="00E94B1F"/>
    <w:rsid w:val="00E94BCC"/>
    <w:rsid w:val="00E957FF"/>
    <w:rsid w:val="00E960F7"/>
    <w:rsid w:val="00E96EEB"/>
    <w:rsid w:val="00E97426"/>
    <w:rsid w:val="00EA05D9"/>
    <w:rsid w:val="00EA50D3"/>
    <w:rsid w:val="00EA7332"/>
    <w:rsid w:val="00EB080B"/>
    <w:rsid w:val="00EB397B"/>
    <w:rsid w:val="00EB5F7F"/>
    <w:rsid w:val="00EB6385"/>
    <w:rsid w:val="00EB63E6"/>
    <w:rsid w:val="00EB7A1E"/>
    <w:rsid w:val="00EC3D76"/>
    <w:rsid w:val="00EC44EE"/>
    <w:rsid w:val="00EC5D02"/>
    <w:rsid w:val="00EC7291"/>
    <w:rsid w:val="00ED6532"/>
    <w:rsid w:val="00ED73D3"/>
    <w:rsid w:val="00EE0D67"/>
    <w:rsid w:val="00EE2B3C"/>
    <w:rsid w:val="00EE31A6"/>
    <w:rsid w:val="00EE43BF"/>
    <w:rsid w:val="00EE69E5"/>
    <w:rsid w:val="00EE6EDF"/>
    <w:rsid w:val="00EE7953"/>
    <w:rsid w:val="00EF003E"/>
    <w:rsid w:val="00EF1647"/>
    <w:rsid w:val="00EF1E0A"/>
    <w:rsid w:val="00EF41F8"/>
    <w:rsid w:val="00EF4B9F"/>
    <w:rsid w:val="00F02DBC"/>
    <w:rsid w:val="00F0332B"/>
    <w:rsid w:val="00F07C99"/>
    <w:rsid w:val="00F07E3B"/>
    <w:rsid w:val="00F104CA"/>
    <w:rsid w:val="00F114F5"/>
    <w:rsid w:val="00F1355E"/>
    <w:rsid w:val="00F13D31"/>
    <w:rsid w:val="00F14153"/>
    <w:rsid w:val="00F224F8"/>
    <w:rsid w:val="00F235BA"/>
    <w:rsid w:val="00F241A2"/>
    <w:rsid w:val="00F30F43"/>
    <w:rsid w:val="00F31055"/>
    <w:rsid w:val="00F327FD"/>
    <w:rsid w:val="00F34916"/>
    <w:rsid w:val="00F362C2"/>
    <w:rsid w:val="00F366E2"/>
    <w:rsid w:val="00F3681A"/>
    <w:rsid w:val="00F403FA"/>
    <w:rsid w:val="00F4109F"/>
    <w:rsid w:val="00F414DA"/>
    <w:rsid w:val="00F42FEA"/>
    <w:rsid w:val="00F43055"/>
    <w:rsid w:val="00F45F66"/>
    <w:rsid w:val="00F46AF3"/>
    <w:rsid w:val="00F47020"/>
    <w:rsid w:val="00F479AD"/>
    <w:rsid w:val="00F506C8"/>
    <w:rsid w:val="00F50FBD"/>
    <w:rsid w:val="00F5209B"/>
    <w:rsid w:val="00F522FF"/>
    <w:rsid w:val="00F5392A"/>
    <w:rsid w:val="00F5443D"/>
    <w:rsid w:val="00F555D5"/>
    <w:rsid w:val="00F56E9C"/>
    <w:rsid w:val="00F60A69"/>
    <w:rsid w:val="00F66822"/>
    <w:rsid w:val="00F67473"/>
    <w:rsid w:val="00F72621"/>
    <w:rsid w:val="00F738F6"/>
    <w:rsid w:val="00F74813"/>
    <w:rsid w:val="00F813C2"/>
    <w:rsid w:val="00F8605A"/>
    <w:rsid w:val="00F9374A"/>
    <w:rsid w:val="00F96354"/>
    <w:rsid w:val="00F9689D"/>
    <w:rsid w:val="00F96B24"/>
    <w:rsid w:val="00FA0168"/>
    <w:rsid w:val="00FA3D81"/>
    <w:rsid w:val="00FA4275"/>
    <w:rsid w:val="00FA42E2"/>
    <w:rsid w:val="00FA6123"/>
    <w:rsid w:val="00FA691A"/>
    <w:rsid w:val="00FA695F"/>
    <w:rsid w:val="00FA70B4"/>
    <w:rsid w:val="00FA760E"/>
    <w:rsid w:val="00FA7CB7"/>
    <w:rsid w:val="00FB3C56"/>
    <w:rsid w:val="00FB4DD3"/>
    <w:rsid w:val="00FB66A0"/>
    <w:rsid w:val="00FC3090"/>
    <w:rsid w:val="00FC4089"/>
    <w:rsid w:val="00FC4DDB"/>
    <w:rsid w:val="00FC53FF"/>
    <w:rsid w:val="00FC6C14"/>
    <w:rsid w:val="00FC7943"/>
    <w:rsid w:val="00FD0FE6"/>
    <w:rsid w:val="00FD6C53"/>
    <w:rsid w:val="00FD7606"/>
    <w:rsid w:val="00FE13D3"/>
    <w:rsid w:val="00FE1A2B"/>
    <w:rsid w:val="00FF06C4"/>
    <w:rsid w:val="00FF09B7"/>
    <w:rsid w:val="00FF13B6"/>
    <w:rsid w:val="00FF250C"/>
    <w:rsid w:val="00FF46DC"/>
    <w:rsid w:val="00FF6B79"/>
    <w:rsid w:val="00FF6D83"/>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C222D"/>
  <w15:docId w15:val="{EFA854E2-350E-463E-9B54-44F5F1A9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0776F"/>
    <w:pPr>
      <w:spacing w:line="300" w:lineRule="exact"/>
      <w:ind w:left="200" w:hangingChars="100" w:hanging="200"/>
    </w:pPr>
    <w:rPr>
      <w:rFonts w:ascii="ＭＳ 明朝" w:hAnsi="ＭＳ 明朝"/>
      <w:sz w:val="20"/>
    </w:rPr>
  </w:style>
  <w:style w:type="paragraph" w:styleId="a4">
    <w:name w:val="Body Text"/>
    <w:basedOn w:val="a"/>
    <w:semiHidden/>
    <w:rsid w:val="0040776F"/>
    <w:pPr>
      <w:spacing w:line="200" w:lineRule="exact"/>
    </w:pPr>
    <w:rPr>
      <w:rFonts w:eastAsia="ＭＳ ゴシック"/>
      <w:sz w:val="20"/>
    </w:rPr>
  </w:style>
  <w:style w:type="paragraph" w:styleId="3">
    <w:name w:val="Body Text Indent 3"/>
    <w:basedOn w:val="a"/>
    <w:semiHidden/>
    <w:rsid w:val="0040776F"/>
    <w:pPr>
      <w:ind w:leftChars="100" w:left="610" w:hangingChars="200" w:hanging="400"/>
    </w:pPr>
    <w:rPr>
      <w:sz w:val="20"/>
    </w:rPr>
  </w:style>
  <w:style w:type="paragraph" w:styleId="2">
    <w:name w:val="Body Text Indent 2"/>
    <w:basedOn w:val="a"/>
    <w:semiHidden/>
    <w:rsid w:val="0040776F"/>
    <w:pPr>
      <w:spacing w:line="300" w:lineRule="exact"/>
      <w:ind w:left="180" w:hangingChars="100" w:hanging="180"/>
    </w:pPr>
    <w:rPr>
      <w:rFonts w:ascii="ＭＳ 明朝" w:hAnsi="ＭＳ 明朝"/>
      <w:sz w:val="18"/>
    </w:rPr>
  </w:style>
  <w:style w:type="paragraph" w:styleId="20">
    <w:name w:val="Body Text 2"/>
    <w:basedOn w:val="a"/>
    <w:semiHidden/>
    <w:rsid w:val="0040776F"/>
    <w:pPr>
      <w:spacing w:line="200" w:lineRule="exact"/>
      <w:jc w:val="center"/>
    </w:pPr>
    <w:rPr>
      <w:rFonts w:eastAsia="ＭＳ ゴシック"/>
      <w:sz w:val="20"/>
    </w:rPr>
  </w:style>
  <w:style w:type="paragraph" w:styleId="30">
    <w:name w:val="Body Text 3"/>
    <w:basedOn w:val="a"/>
    <w:semiHidden/>
    <w:rsid w:val="0040776F"/>
    <w:pPr>
      <w:spacing w:line="260" w:lineRule="exact"/>
      <w:jc w:val="center"/>
    </w:pPr>
  </w:style>
  <w:style w:type="paragraph" w:styleId="a5">
    <w:name w:val="header"/>
    <w:basedOn w:val="a"/>
    <w:link w:val="a6"/>
    <w:uiPriority w:val="99"/>
    <w:unhideWhenUsed/>
    <w:rsid w:val="00F43055"/>
    <w:pPr>
      <w:tabs>
        <w:tab w:val="center" w:pos="4252"/>
        <w:tab w:val="right" w:pos="8504"/>
      </w:tabs>
      <w:snapToGrid w:val="0"/>
    </w:pPr>
  </w:style>
  <w:style w:type="character" w:customStyle="1" w:styleId="a6">
    <w:name w:val="ヘッダー (文字)"/>
    <w:basedOn w:val="a0"/>
    <w:link w:val="a5"/>
    <w:uiPriority w:val="99"/>
    <w:rsid w:val="00F43055"/>
    <w:rPr>
      <w:kern w:val="2"/>
      <w:sz w:val="21"/>
      <w:szCs w:val="24"/>
    </w:rPr>
  </w:style>
  <w:style w:type="paragraph" w:styleId="a7">
    <w:name w:val="footer"/>
    <w:basedOn w:val="a"/>
    <w:link w:val="a8"/>
    <w:uiPriority w:val="99"/>
    <w:unhideWhenUsed/>
    <w:rsid w:val="00F43055"/>
    <w:pPr>
      <w:tabs>
        <w:tab w:val="center" w:pos="4252"/>
        <w:tab w:val="right" w:pos="8504"/>
      </w:tabs>
      <w:snapToGrid w:val="0"/>
    </w:pPr>
  </w:style>
  <w:style w:type="character" w:customStyle="1" w:styleId="a8">
    <w:name w:val="フッター (文字)"/>
    <w:basedOn w:val="a0"/>
    <w:link w:val="a7"/>
    <w:uiPriority w:val="99"/>
    <w:rsid w:val="00F43055"/>
    <w:rPr>
      <w:kern w:val="2"/>
      <w:sz w:val="21"/>
      <w:szCs w:val="24"/>
    </w:rPr>
  </w:style>
  <w:style w:type="paragraph" w:styleId="a9">
    <w:name w:val="Balloon Text"/>
    <w:basedOn w:val="a"/>
    <w:link w:val="aa"/>
    <w:uiPriority w:val="99"/>
    <w:semiHidden/>
    <w:unhideWhenUsed/>
    <w:rsid w:val="00E745F4"/>
    <w:rPr>
      <w:rFonts w:ascii="Arial" w:eastAsia="ＭＳ ゴシック" w:hAnsi="Arial"/>
      <w:sz w:val="18"/>
      <w:szCs w:val="18"/>
    </w:rPr>
  </w:style>
  <w:style w:type="character" w:customStyle="1" w:styleId="aa">
    <w:name w:val="吹き出し (文字)"/>
    <w:basedOn w:val="a0"/>
    <w:link w:val="a9"/>
    <w:uiPriority w:val="99"/>
    <w:semiHidden/>
    <w:rsid w:val="00E745F4"/>
    <w:rPr>
      <w:rFonts w:ascii="Arial" w:eastAsia="ＭＳ ゴシック" w:hAnsi="Arial" w:cs="Times New Roman"/>
      <w:kern w:val="2"/>
      <w:sz w:val="18"/>
      <w:szCs w:val="18"/>
    </w:rPr>
  </w:style>
  <w:style w:type="table" w:styleId="ab">
    <w:name w:val="Table Grid"/>
    <w:basedOn w:val="a1"/>
    <w:uiPriority w:val="59"/>
    <w:rsid w:val="001D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CD2"/>
    <w:pPr>
      <w:widowControl w:val="0"/>
      <w:autoSpaceDE w:val="0"/>
      <w:autoSpaceDN w:val="0"/>
      <w:adjustRightInd w:val="0"/>
    </w:pPr>
    <w:rPr>
      <w:rFonts w:ascii="ＭＳ ゴシック" w:eastAsia="ＭＳ ゴシック" w:cs="ＭＳ ゴシック"/>
      <w:color w:val="000000"/>
      <w:sz w:val="24"/>
      <w:szCs w:val="24"/>
    </w:rPr>
  </w:style>
  <w:style w:type="paragraph" w:styleId="ac">
    <w:name w:val="List Paragraph"/>
    <w:basedOn w:val="a"/>
    <w:uiPriority w:val="34"/>
    <w:qFormat/>
    <w:rsid w:val="00150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30DD-1306-41B5-BE92-B681F301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5</Pages>
  <Words>12116</Words>
  <Characters>1129</Characters>
  <DocSecurity>0</DocSecurity>
  <Lines>9</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vt:lpstr>
      <vt:lpstr>検討の観点</vt:lpstr>
    </vt:vector>
  </TitlesOfParts>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2024-03-29T09:17:00Z</cp:lastPrinted>
  <dcterms:created xsi:type="dcterms:W3CDTF">2023-12-05T07:54:00Z</dcterms:created>
  <dcterms:modified xsi:type="dcterms:W3CDTF">2024-04-03T00:39:00Z</dcterms:modified>
</cp:coreProperties>
</file>